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D27E5" w14:textId="003C638F" w:rsidR="0048088B" w:rsidRPr="005269C6" w:rsidRDefault="0048088B" w:rsidP="00ED4E83">
      <w:pPr>
        <w:autoSpaceDE w:val="0"/>
        <w:autoSpaceDN w:val="0"/>
        <w:adjustRightInd w:val="0"/>
        <w:spacing w:after="240"/>
        <w:jc w:val="center"/>
        <w:rPr>
          <w:rFonts w:eastAsiaTheme="minorHAnsi"/>
          <w:b/>
          <w:bCs/>
          <w:color w:val="000000"/>
          <w:sz w:val="24"/>
          <w:szCs w:val="24"/>
          <w:lang w:val="fr-CH"/>
          <w14:ligatures w14:val="standardContextual"/>
        </w:rPr>
      </w:pPr>
      <w:r w:rsidRPr="005269C6">
        <w:rPr>
          <w:rFonts w:eastAsiaTheme="minorHAnsi"/>
          <w:b/>
          <w:bCs/>
          <w:color w:val="000000"/>
          <w:sz w:val="24"/>
          <w:szCs w:val="24"/>
          <w:lang w:val="fr-CH"/>
          <w14:ligatures w14:val="standardContextual"/>
        </w:rPr>
        <w:t>Schedule 8 Tenderer’s Statement</w:t>
      </w:r>
      <w:r w:rsidR="0028222A" w:rsidRPr="005269C6">
        <w:rPr>
          <w:rFonts w:eastAsiaTheme="minorHAnsi"/>
          <w:b/>
          <w:bCs/>
          <w:color w:val="000000"/>
          <w:sz w:val="24"/>
          <w:szCs w:val="24"/>
          <w:lang w:val="fr-CH"/>
          <w14:ligatures w14:val="standardContextual"/>
        </w:rPr>
        <w:t xml:space="preserve"> /</w:t>
      </w:r>
    </w:p>
    <w:p w14:paraId="0A52A8A4" w14:textId="66E210D8" w:rsidR="0010548A" w:rsidRPr="005269C6" w:rsidRDefault="0048088B" w:rsidP="00ED4E83">
      <w:pPr>
        <w:autoSpaceDE w:val="0"/>
        <w:autoSpaceDN w:val="0"/>
        <w:adjustRightInd w:val="0"/>
        <w:spacing w:after="240"/>
        <w:jc w:val="center"/>
        <w:rPr>
          <w:rFonts w:eastAsiaTheme="minorHAnsi"/>
          <w:b/>
          <w:bCs/>
          <w:color w:val="0070C0"/>
          <w:sz w:val="24"/>
          <w:szCs w:val="24"/>
          <w:lang w:val="fr-CH"/>
          <w14:ligatures w14:val="standardContextual"/>
        </w:rPr>
      </w:pPr>
      <w:r w:rsidRPr="005269C6">
        <w:rPr>
          <w:rFonts w:eastAsiaTheme="minorHAnsi"/>
          <w:b/>
          <w:bCs/>
          <w:color w:val="0070C0"/>
          <w:sz w:val="24"/>
          <w:szCs w:val="24"/>
          <w:lang w:val="fr-CH"/>
          <w14:ligatures w14:val="standardContextual"/>
        </w:rPr>
        <w:t>Annexe 8 - Déclaration du Soumissionnaire</w:t>
      </w:r>
    </w:p>
    <w:p w14:paraId="5AA033C4" w14:textId="3B6C7C0C" w:rsidR="003E4C9A" w:rsidRPr="005269C6" w:rsidRDefault="003E4C9A" w:rsidP="00ED4E83">
      <w:pPr>
        <w:pStyle w:val="Tekstpodstawowy"/>
        <w:tabs>
          <w:tab w:val="left" w:leader="underscore" w:pos="5387"/>
        </w:tabs>
        <w:spacing w:after="240"/>
        <w:jc w:val="both"/>
        <w:rPr>
          <w:sz w:val="22"/>
          <w:szCs w:val="22"/>
        </w:rPr>
      </w:pPr>
      <w:r w:rsidRPr="005269C6">
        <w:rPr>
          <w:sz w:val="22"/>
          <w:szCs w:val="22"/>
        </w:rPr>
        <w:t xml:space="preserve">I </w:t>
      </w:r>
      <w:r w:rsidR="00831F58" w:rsidRPr="005269C6">
        <w:rPr>
          <w:sz w:val="22"/>
          <w:szCs w:val="22"/>
        </w:rPr>
        <w:t>…………………………………………….</w:t>
      </w:r>
      <w:r w:rsidR="00AD7C4A" w:rsidRPr="005269C6">
        <w:rPr>
          <w:sz w:val="22"/>
          <w:szCs w:val="22"/>
        </w:rPr>
        <w:t>[Insert Representative Name]</w:t>
      </w:r>
      <w:r w:rsidRPr="005269C6">
        <w:rPr>
          <w:i/>
          <w:iCs/>
          <w:sz w:val="22"/>
          <w:szCs w:val="22"/>
        </w:rPr>
        <w:t xml:space="preserve">, </w:t>
      </w:r>
      <w:r w:rsidRPr="005269C6">
        <w:rPr>
          <w:sz w:val="22"/>
          <w:szCs w:val="22"/>
        </w:rPr>
        <w:t xml:space="preserve">representing </w:t>
      </w:r>
      <w:r w:rsidR="00831F58" w:rsidRPr="005269C6">
        <w:rPr>
          <w:sz w:val="22"/>
          <w:szCs w:val="22"/>
        </w:rPr>
        <w:t>…………………………………………..</w:t>
      </w:r>
      <w:r w:rsidR="00AD7C4A" w:rsidRPr="005269C6">
        <w:rPr>
          <w:bCs/>
          <w:sz w:val="22"/>
          <w:szCs w:val="22"/>
        </w:rPr>
        <w:t>[Insert Company Name]</w:t>
      </w:r>
      <w:r w:rsidRPr="005269C6">
        <w:rPr>
          <w:sz w:val="22"/>
          <w:szCs w:val="22"/>
        </w:rPr>
        <w:t xml:space="preserve"> established in </w:t>
      </w:r>
      <w:r w:rsidR="00831F58" w:rsidRPr="005269C6">
        <w:rPr>
          <w:sz w:val="22"/>
          <w:szCs w:val="22"/>
        </w:rPr>
        <w:t>…………………………………..</w:t>
      </w:r>
      <w:r w:rsidR="00AD7C4A" w:rsidRPr="005269C6">
        <w:rPr>
          <w:sz w:val="22"/>
          <w:szCs w:val="22"/>
        </w:rPr>
        <w:t>[Insert Address]</w:t>
      </w:r>
      <w:r w:rsidRPr="005269C6">
        <w:rPr>
          <w:sz w:val="22"/>
          <w:szCs w:val="22"/>
        </w:rPr>
        <w:t xml:space="preserve">, </w:t>
      </w:r>
      <w:r w:rsidRPr="005269C6">
        <w:rPr>
          <w:i/>
          <w:iCs/>
          <w:sz w:val="22"/>
          <w:szCs w:val="22"/>
        </w:rPr>
        <w:t xml:space="preserve"> </w:t>
      </w:r>
      <w:r w:rsidRPr="005269C6">
        <w:rPr>
          <w:sz w:val="22"/>
          <w:szCs w:val="22"/>
        </w:rPr>
        <w:t>under a Power of Attorney attached to the bid, hereby declare that it agrees to participate in the</w:t>
      </w:r>
      <w:r w:rsidRPr="005269C6">
        <w:rPr>
          <w:i/>
          <w:iCs/>
          <w:sz w:val="22"/>
          <w:szCs w:val="22"/>
        </w:rPr>
        <w:t xml:space="preserve"> </w:t>
      </w:r>
      <w:r w:rsidR="00F03A0C" w:rsidRPr="005269C6">
        <w:rPr>
          <w:i/>
          <w:iCs/>
          <w:sz w:val="22"/>
          <w:szCs w:val="22"/>
        </w:rPr>
        <w:t>Tender</w:t>
      </w:r>
      <w:r w:rsidRPr="005269C6">
        <w:rPr>
          <w:i/>
          <w:iCs/>
          <w:sz w:val="22"/>
          <w:szCs w:val="22"/>
        </w:rPr>
        <w:t xml:space="preserve">, as announced in the </w:t>
      </w:r>
      <w:r w:rsidR="00F03A0C" w:rsidRPr="005269C6">
        <w:rPr>
          <w:i/>
          <w:iCs/>
          <w:sz w:val="22"/>
          <w:szCs w:val="22"/>
        </w:rPr>
        <w:t>Contract Notice</w:t>
      </w:r>
      <w:r w:rsidRPr="005269C6">
        <w:rPr>
          <w:sz w:val="22"/>
          <w:szCs w:val="22"/>
        </w:rPr>
        <w:t xml:space="preserve">, in observance of the principles and declarations made hereunder and that it is fully aware that any failure to comply therewith could lead to its exclusion from the </w:t>
      </w:r>
      <w:r w:rsidR="00F03A0C" w:rsidRPr="005269C6">
        <w:rPr>
          <w:sz w:val="22"/>
          <w:szCs w:val="22"/>
        </w:rPr>
        <w:t>Tender</w:t>
      </w:r>
      <w:r w:rsidRPr="005269C6">
        <w:rPr>
          <w:sz w:val="22"/>
          <w:szCs w:val="22"/>
        </w:rPr>
        <w:t xml:space="preserve"> and the rejection of its bid. </w:t>
      </w:r>
    </w:p>
    <w:p w14:paraId="23F30C3E" w14:textId="64735193" w:rsidR="00FF0972" w:rsidRPr="005269C6" w:rsidRDefault="00FF0972" w:rsidP="00ED4E83">
      <w:pPr>
        <w:pStyle w:val="Tekstpodstawowy"/>
        <w:tabs>
          <w:tab w:val="left" w:leader="underscore" w:pos="5387"/>
        </w:tabs>
        <w:spacing w:after="240"/>
        <w:jc w:val="both"/>
        <w:rPr>
          <w:color w:val="0070C0"/>
          <w:sz w:val="22"/>
          <w:szCs w:val="22"/>
          <w:lang w:val="fr-CH"/>
        </w:rPr>
      </w:pPr>
      <w:r w:rsidRPr="005269C6">
        <w:rPr>
          <w:color w:val="0070C0"/>
          <w:sz w:val="22"/>
          <w:szCs w:val="22"/>
          <w:lang w:val="fr-CH"/>
        </w:rPr>
        <w:t xml:space="preserve">Je soussigné </w:t>
      </w:r>
      <w:r w:rsidR="00BB5A1E" w:rsidRPr="005269C6">
        <w:rPr>
          <w:color w:val="0070C0"/>
          <w:sz w:val="22"/>
          <w:szCs w:val="22"/>
          <w:lang w:val="fr-CH"/>
        </w:rPr>
        <w:t>................................................................</w:t>
      </w:r>
      <w:r w:rsidRPr="005269C6">
        <w:rPr>
          <w:color w:val="0070C0"/>
          <w:sz w:val="22"/>
          <w:szCs w:val="22"/>
          <w:lang w:val="fr-CH"/>
        </w:rPr>
        <w:t xml:space="preserve">[Insérer le nom du représentant] représentant </w:t>
      </w:r>
      <w:r w:rsidR="00BB5A1E" w:rsidRPr="005269C6">
        <w:rPr>
          <w:color w:val="0070C0"/>
          <w:sz w:val="22"/>
          <w:szCs w:val="22"/>
          <w:lang w:val="fr-CH"/>
        </w:rPr>
        <w:t>..........................................................</w:t>
      </w:r>
      <w:r w:rsidRPr="005269C6">
        <w:rPr>
          <w:color w:val="0070C0"/>
          <w:sz w:val="22"/>
          <w:szCs w:val="22"/>
          <w:lang w:val="fr-CH"/>
        </w:rPr>
        <w:t xml:space="preserve">[Insérer le nom de l'entreprise] établie à </w:t>
      </w:r>
      <w:r w:rsidR="00BB5A1E" w:rsidRPr="005269C6">
        <w:rPr>
          <w:color w:val="0070C0"/>
          <w:sz w:val="22"/>
          <w:szCs w:val="22"/>
          <w:lang w:val="fr-CH"/>
        </w:rPr>
        <w:t>.............................................................</w:t>
      </w:r>
      <w:r w:rsidRPr="005269C6">
        <w:rPr>
          <w:color w:val="0070C0"/>
          <w:sz w:val="22"/>
          <w:szCs w:val="22"/>
          <w:lang w:val="fr-CH"/>
        </w:rPr>
        <w:t>[Insérer l’adresse de l'entreprise], agissant en vertu d'un mandat attaché à l'offre, déclare par la présente mon accord pour participer à l'</w:t>
      </w:r>
      <w:r w:rsidR="00BC1D46" w:rsidRPr="005269C6">
        <w:rPr>
          <w:color w:val="0070C0"/>
          <w:sz w:val="22"/>
          <w:szCs w:val="22"/>
          <w:lang w:val="fr-CH"/>
        </w:rPr>
        <w:t>A</w:t>
      </w:r>
      <w:r w:rsidRPr="005269C6">
        <w:rPr>
          <w:color w:val="0070C0"/>
          <w:sz w:val="22"/>
          <w:szCs w:val="22"/>
          <w:lang w:val="fr-CH"/>
        </w:rPr>
        <w:t>ppel d'</w:t>
      </w:r>
      <w:r w:rsidR="00BC1D46" w:rsidRPr="005269C6">
        <w:rPr>
          <w:color w:val="0070C0"/>
          <w:sz w:val="22"/>
          <w:szCs w:val="22"/>
          <w:lang w:val="fr-CH"/>
        </w:rPr>
        <w:t>O</w:t>
      </w:r>
      <w:r w:rsidRPr="005269C6">
        <w:rPr>
          <w:color w:val="0070C0"/>
          <w:sz w:val="22"/>
          <w:szCs w:val="22"/>
          <w:lang w:val="fr-CH"/>
        </w:rPr>
        <w:t>ffres tel qu'annoncé dans l</w:t>
      </w:r>
      <w:r w:rsidR="00BC1D46" w:rsidRPr="005269C6">
        <w:rPr>
          <w:color w:val="0070C0"/>
          <w:sz w:val="22"/>
          <w:szCs w:val="22"/>
          <w:lang w:val="fr-CH"/>
        </w:rPr>
        <w:t xml:space="preserve">’Avis de </w:t>
      </w:r>
      <w:r w:rsidR="00D1363C" w:rsidRPr="005269C6">
        <w:rPr>
          <w:color w:val="0070C0"/>
          <w:sz w:val="22"/>
          <w:szCs w:val="22"/>
          <w:lang w:val="fr-CH"/>
        </w:rPr>
        <w:t>Marché</w:t>
      </w:r>
      <w:r w:rsidRPr="005269C6">
        <w:rPr>
          <w:color w:val="0070C0"/>
          <w:sz w:val="22"/>
          <w:szCs w:val="22"/>
          <w:lang w:val="fr-CH"/>
        </w:rPr>
        <w:t xml:space="preserve">, en observant les principes et déclarations énoncés </w:t>
      </w:r>
      <w:r w:rsidR="00D1363C" w:rsidRPr="005269C6">
        <w:rPr>
          <w:color w:val="0070C0"/>
          <w:sz w:val="22"/>
          <w:szCs w:val="22"/>
          <w:lang w:val="fr-CH"/>
        </w:rPr>
        <w:t>ci-dessous</w:t>
      </w:r>
      <w:r w:rsidRPr="005269C6">
        <w:rPr>
          <w:color w:val="0070C0"/>
          <w:sz w:val="22"/>
          <w:szCs w:val="22"/>
          <w:lang w:val="fr-CH"/>
        </w:rPr>
        <w:t>, et je suis pleinement conscient que tout manquement à ces principes pourrait entraîner mon exclusion de l</w:t>
      </w:r>
      <w:r w:rsidR="00BC1D46" w:rsidRPr="005269C6">
        <w:rPr>
          <w:color w:val="0070C0"/>
          <w:sz w:val="22"/>
          <w:szCs w:val="22"/>
          <w:lang w:val="fr-CH"/>
        </w:rPr>
        <w:t xml:space="preserve">’Appel d’Offres </w:t>
      </w:r>
      <w:r w:rsidRPr="005269C6">
        <w:rPr>
          <w:color w:val="0070C0"/>
          <w:sz w:val="22"/>
          <w:szCs w:val="22"/>
          <w:lang w:val="fr-CH"/>
        </w:rPr>
        <w:t>et le rejet de mon offre.</w:t>
      </w:r>
    </w:p>
    <w:p w14:paraId="3AF658E4" w14:textId="1D7EBF20" w:rsidR="003E4C9A" w:rsidRPr="005269C6" w:rsidRDefault="003E4C9A" w:rsidP="00ED4E83">
      <w:pPr>
        <w:pStyle w:val="Tekstpodstawowy"/>
        <w:tabs>
          <w:tab w:val="left" w:leader="underscore" w:pos="5387"/>
        </w:tabs>
        <w:spacing w:after="240"/>
        <w:jc w:val="both"/>
        <w:rPr>
          <w:sz w:val="22"/>
          <w:szCs w:val="22"/>
        </w:rPr>
      </w:pPr>
      <w:r w:rsidRPr="005269C6">
        <w:rPr>
          <w:sz w:val="22"/>
          <w:szCs w:val="22"/>
        </w:rPr>
        <w:t xml:space="preserve">I hereby declare that </w:t>
      </w:r>
      <w:r w:rsidR="00BB5A1E" w:rsidRPr="005269C6">
        <w:rPr>
          <w:sz w:val="22"/>
          <w:szCs w:val="22"/>
        </w:rPr>
        <w:t>…………………………………………...</w:t>
      </w:r>
      <w:r w:rsidR="00212A53" w:rsidRPr="005269C6">
        <w:rPr>
          <w:bCs/>
          <w:sz w:val="22"/>
          <w:szCs w:val="22"/>
        </w:rPr>
        <w:t>[Insert Company Name]</w:t>
      </w:r>
      <w:r w:rsidRPr="005269C6">
        <w:rPr>
          <w:sz w:val="22"/>
          <w:szCs w:val="22"/>
        </w:rPr>
        <w:t xml:space="preserve"> has no conflict of interest with any other commitment or contracts and that no corrupt, fraudulent, abusive or coercive practice is behind its actions and that it shall carry out its duties to the highest professional standards in the best interests of the Investor with no consideration linked to possibilities for future contracts and that it observes the following principles and minimum basic standards throughout its commercial and procurement activities and has procedures in place to ensure that respect for these principles and standards is upheld by its staff, co-Service Providers and partners:</w:t>
      </w:r>
    </w:p>
    <w:p w14:paraId="44E32413" w14:textId="0CDEB2DA" w:rsidR="003E4C9A" w:rsidRPr="005269C6" w:rsidRDefault="003E4C9A" w:rsidP="00ED4E83">
      <w:pPr>
        <w:pStyle w:val="Tekstpodstawowy"/>
        <w:tabs>
          <w:tab w:val="left" w:leader="underscore" w:pos="5387"/>
        </w:tabs>
        <w:spacing w:after="240"/>
        <w:jc w:val="both"/>
        <w:rPr>
          <w:color w:val="0070C0"/>
          <w:sz w:val="22"/>
          <w:szCs w:val="22"/>
          <w:lang w:val="fr-CH"/>
        </w:rPr>
      </w:pPr>
      <w:r w:rsidRPr="005269C6">
        <w:rPr>
          <w:color w:val="0070C0"/>
          <w:sz w:val="22"/>
          <w:szCs w:val="22"/>
          <w:lang w:val="fr-CH"/>
        </w:rPr>
        <w:t xml:space="preserve">Je déclare par la présente que </w:t>
      </w:r>
      <w:r w:rsidR="003A50DA" w:rsidRPr="005269C6">
        <w:rPr>
          <w:color w:val="0070C0"/>
          <w:sz w:val="22"/>
          <w:szCs w:val="22"/>
          <w:lang w:val="fr-CH"/>
        </w:rPr>
        <w:t>...................................................................</w:t>
      </w:r>
      <w:r w:rsidR="00212A53" w:rsidRPr="005269C6">
        <w:rPr>
          <w:color w:val="0070C0"/>
          <w:sz w:val="22"/>
          <w:szCs w:val="22"/>
          <w:lang w:val="fr-CH"/>
        </w:rPr>
        <w:t xml:space="preserve">[Insérer </w:t>
      </w:r>
      <w:r w:rsidR="00BC5658" w:rsidRPr="005269C6">
        <w:rPr>
          <w:color w:val="0070C0"/>
          <w:sz w:val="22"/>
          <w:szCs w:val="22"/>
          <w:lang w:val="fr-CH"/>
        </w:rPr>
        <w:t>le nom</w:t>
      </w:r>
      <w:r w:rsidR="00212A53" w:rsidRPr="005269C6">
        <w:rPr>
          <w:color w:val="0070C0"/>
          <w:sz w:val="22"/>
          <w:szCs w:val="22"/>
          <w:lang w:val="fr-CH"/>
        </w:rPr>
        <w:t xml:space="preserve"> de l'entreprise]</w:t>
      </w:r>
      <w:r w:rsidRPr="005269C6">
        <w:rPr>
          <w:color w:val="0070C0"/>
          <w:sz w:val="22"/>
          <w:szCs w:val="22"/>
          <w:lang w:val="fr-CH"/>
        </w:rPr>
        <w:t xml:space="preserve"> ne présente aucun conflit d'intérêts avec d'autres engagements ou contrats, et qu'aucune pratique corrompue, frauduleuse, abusive ou coercitive n'est derrière ses actions. Je m'engage à remplir mes obligations selon les normes professionnelles les plus élevées dans l'intérêt supérieur de l'Investisseur, sans considération liée à des possibilités de futurs contrats. J'observe les principes et les normes de base minimum suivants tout au long de mes activités commerciales et d'approvisionnement, et j'ai mis en place des procédures pour assurer que le respect de ces principes et normes est respecté par mon personnel, mes </w:t>
      </w:r>
      <w:r w:rsidR="003A50DA" w:rsidRPr="005269C6">
        <w:rPr>
          <w:color w:val="0070C0"/>
          <w:sz w:val="22"/>
          <w:szCs w:val="22"/>
          <w:lang w:val="fr-CH"/>
        </w:rPr>
        <w:t>Co</w:t>
      </w:r>
      <w:r w:rsidRPr="005269C6">
        <w:rPr>
          <w:color w:val="0070C0"/>
          <w:sz w:val="22"/>
          <w:szCs w:val="22"/>
          <w:lang w:val="fr-CH"/>
        </w:rPr>
        <w:t>-Prestataires de services et mes partenaires :</w:t>
      </w:r>
    </w:p>
    <w:p w14:paraId="58EBBE80" w14:textId="379E41C2" w:rsidR="003E4C9A" w:rsidRPr="005269C6" w:rsidRDefault="003E4C9A" w:rsidP="00ED4E83">
      <w:pPr>
        <w:pStyle w:val="Tekstpodstawowy"/>
        <w:tabs>
          <w:tab w:val="left" w:leader="underscore" w:pos="5387"/>
        </w:tabs>
        <w:spacing w:after="240"/>
        <w:jc w:val="center"/>
        <w:rPr>
          <w:b/>
          <w:bCs/>
          <w:sz w:val="22"/>
          <w:szCs w:val="22"/>
          <w:lang w:val="fr-CH"/>
        </w:rPr>
      </w:pPr>
      <w:r w:rsidRPr="005269C6">
        <w:rPr>
          <w:b/>
          <w:bCs/>
          <w:sz w:val="22"/>
          <w:szCs w:val="22"/>
          <w:lang w:val="fr-CH"/>
        </w:rPr>
        <w:t>LABOR STANDARDS</w:t>
      </w:r>
    </w:p>
    <w:p w14:paraId="66F806EB" w14:textId="77777777" w:rsidR="003E4C9A" w:rsidRPr="005269C6" w:rsidRDefault="003E4C9A" w:rsidP="00ED4E83">
      <w:pPr>
        <w:pStyle w:val="Tekstpodstawowy"/>
        <w:tabs>
          <w:tab w:val="left" w:leader="underscore" w:pos="5387"/>
        </w:tabs>
        <w:spacing w:after="240"/>
        <w:jc w:val="center"/>
        <w:rPr>
          <w:b/>
          <w:bCs/>
          <w:color w:val="0070C0"/>
          <w:sz w:val="22"/>
          <w:szCs w:val="22"/>
          <w:lang w:val="fr-CH"/>
        </w:rPr>
      </w:pPr>
      <w:r w:rsidRPr="005269C6">
        <w:rPr>
          <w:b/>
          <w:bCs/>
          <w:color w:val="0070C0"/>
          <w:sz w:val="22"/>
          <w:szCs w:val="22"/>
          <w:lang w:val="fr-CH"/>
        </w:rPr>
        <w:t>NORMES DE TRAVAIL</w:t>
      </w:r>
    </w:p>
    <w:p w14:paraId="542E5E14"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Employment is freely chosen and legal at all times, i.e., there is no forced, bonded or involuntary prison labor, and workers are not required to provide ‘deposits’ or surrender their identity papers to the employer and are free to leave their employment after providing reasonable notice;</w:t>
      </w:r>
    </w:p>
    <w:p w14:paraId="436B773A" w14:textId="5BFD25E5" w:rsidR="003E4C9A" w:rsidRPr="005269C6" w:rsidRDefault="003E4C9A" w:rsidP="00ED4E83">
      <w:pPr>
        <w:tabs>
          <w:tab w:val="num" w:pos="720"/>
        </w:tabs>
        <w:spacing w:after="240"/>
        <w:ind w:left="720"/>
        <w:jc w:val="both"/>
        <w:rPr>
          <w:color w:val="0070C0"/>
          <w:lang w:val="fr-CH"/>
        </w:rPr>
      </w:pPr>
      <w:r w:rsidRPr="005269C6">
        <w:rPr>
          <w:color w:val="0070C0"/>
          <w:lang w:val="fr-CH"/>
        </w:rPr>
        <w:t>L'emploi est librement choisi et légal en tout temps, c'est-à-dire qu'il n'y a pas de travail forcé, lié à une dette ou involontaire en prison, et les travailleurs ne sont pas tenus de fournir des "dépôts" ou de remettre leurs papiers d'identité à l'employeur et sont libres de quitter leur emploi après avoir donné un préavis raisonnable ;</w:t>
      </w:r>
    </w:p>
    <w:p w14:paraId="0CC9BB33"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 xml:space="preserve">Freedom of association and the right to collective bargaining are respected, i.e., workers, have the right to join or form trade unions of their own choosing and to bargain collectively. Where the right </w:t>
      </w:r>
      <w:r w:rsidRPr="005269C6">
        <w:rPr>
          <w:lang w:val="en-US"/>
        </w:rPr>
        <w:lastRenderedPageBreak/>
        <w:t>to freedom of association and collective bargaining is restricted under law, the employer facilitates and does not hinder the development of parallel means for independent and free association and bargaining;</w:t>
      </w:r>
    </w:p>
    <w:p w14:paraId="321F3FD0"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La liberté d'association et le droit à la négociation collective sont respectés, c'est-à-dire que les travailleurs ont le droit de rejoindre ou de former des syndicats de leur choix et de négocier collectivement. Lorsque le droit à la liberté d'association et à la négociation collective est restreint par la loi, l'employeur facilite et ne fait pas obstacle au développement de moyens parallèles d'association et de négociation indépendantes et libres ;</w:t>
      </w:r>
    </w:p>
    <w:p w14:paraId="73DFCF73"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Working conditions are safe and hygienic;</w:t>
      </w:r>
    </w:p>
    <w:p w14:paraId="6C265427"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Les conditions de travail sont sûres et hygiéniques</w:t>
      </w:r>
    </w:p>
    <w:p w14:paraId="1577533B"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 xml:space="preserve">Child labor shall not be used. For the purpose of this statement “child labor” is defined as work that deprives children of their childhood, potential and dignity, and that is harmful to their physical and mental development. There should be no recruitment of children, and children under 18 years of age shall not be employed at night or in hazardous conditions, or for any work which is likely to jeopardize their physical, mental or moral health; </w:t>
      </w:r>
    </w:p>
    <w:p w14:paraId="1DC0CA0A" w14:textId="686C98D7" w:rsidR="003E4C9A" w:rsidRPr="005269C6" w:rsidRDefault="003E4C9A" w:rsidP="00ED4E83">
      <w:pPr>
        <w:tabs>
          <w:tab w:val="num" w:pos="720"/>
        </w:tabs>
        <w:spacing w:after="240"/>
        <w:ind w:left="720"/>
        <w:jc w:val="both"/>
        <w:rPr>
          <w:color w:val="0070C0"/>
          <w:lang w:val="fr-CH"/>
        </w:rPr>
      </w:pPr>
      <w:r w:rsidRPr="005269C6">
        <w:rPr>
          <w:color w:val="0070C0"/>
          <w:lang w:val="fr-CH"/>
        </w:rPr>
        <w:t>Le travail des enfants ne doit pas être utilisé. Pour les besoins de cette déclaration, le "travail des enfants" est défini comme un travail qui prive les enfants de leur enfance, de leur potentiel et de leur dignité, et qui est nuisible à leur développement physique et mental. Il ne doit y avoir aucun recrutement d'enfants, et les enfants de moins de 18 ans ne doivent pas être employés de nuit, dans des conditions dangereuses, ou pour tout travail susceptible de compromettre leur santé physique, mentale ou morale ;</w:t>
      </w:r>
    </w:p>
    <w:p w14:paraId="08139FAD"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The wages and benefits paid for a standard working week meet the minimum, national or international legal standards or industry benchmarks, whichever is higher. The wages paid should always be high enough to meet basic needs and to provide some discretionary income;</w:t>
      </w:r>
    </w:p>
    <w:p w14:paraId="73E1729B"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Les salaires et les avantages versés pour une semaine de travail standard respectent les normes minimales légales nationales ou internationales ou les références de l'industrie, selon le montant le plus élevé. Les salaires doivent toujours être suffisamment élevés pour répondre aux besoins de base et fournir un revenu discrétionnaire ;</w:t>
      </w:r>
    </w:p>
    <w:p w14:paraId="2AF69E71"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Working hours are not excessive, i.e., they comply with national laws and benchmark industry standards;</w:t>
      </w:r>
    </w:p>
    <w:p w14:paraId="522931E3"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Les heures de travail ne sont pas excessives, c'est-à-dire qu'elles respectent les lois nationales et les normes de l'industrie ;</w:t>
      </w:r>
    </w:p>
    <w:p w14:paraId="116BAD55"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Discrimination is not practiced in relation to hiring, compensation, access to training, promotion, termination or retirement based on race, culture, caste, national origin, religion, age, disability, gender, marital status, sexuality, union membership or political affiliation;</w:t>
      </w:r>
    </w:p>
    <w:p w14:paraId="6AE53D84"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La discrimination n'est pas pratiquée en matière d'embauche, de rémunération, d'accès à la formation, de promotion, de licenciement ou de retraite fondée sur la race, la culture, la caste, l'origine nationale, la religion, l'âge, le handicap, le sexe, l'état matrimonial, la sexualité, l'appartenance à un syndicat ou l'affiliation politique;</w:t>
      </w:r>
    </w:p>
    <w:p w14:paraId="7775CE29" w14:textId="7777777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lastRenderedPageBreak/>
        <w:t>Regular employment is provided, i.e., the work must be performed on the basis of a recognized employment relationship established through national law and practice;</w:t>
      </w:r>
    </w:p>
    <w:p w14:paraId="7D72F998"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Un emploi régulier est fourni, c'est-à-dire que le travail doit être effectué sur la base d'une relation d'emploi reconnue établie par la loi nationale et la pratique ;</w:t>
      </w:r>
    </w:p>
    <w:p w14:paraId="3EDE426A" w14:textId="63E0C337" w:rsidR="003E4C9A" w:rsidRPr="005269C6" w:rsidRDefault="003E4C9A" w:rsidP="00ED4E83">
      <w:pPr>
        <w:numPr>
          <w:ilvl w:val="0"/>
          <w:numId w:val="1"/>
        </w:numPr>
        <w:tabs>
          <w:tab w:val="clear" w:pos="340"/>
          <w:tab w:val="num" w:pos="720"/>
        </w:tabs>
        <w:spacing w:after="240"/>
        <w:ind w:left="720" w:hanging="720"/>
        <w:jc w:val="both"/>
        <w:rPr>
          <w:lang w:val="en-US"/>
        </w:rPr>
      </w:pPr>
      <w:r w:rsidRPr="005269C6">
        <w:rPr>
          <w:lang w:val="en-US"/>
        </w:rPr>
        <w:t>Has zero tolerance for sexual or other abuse and harassment including verbal one, harsh or inhumane treatment is</w:t>
      </w:r>
      <w:r w:rsidR="009362D1" w:rsidRPr="005269C6">
        <w:rPr>
          <w:lang w:val="en-US"/>
        </w:rPr>
        <w:t>n’t</w:t>
      </w:r>
      <w:r w:rsidRPr="005269C6">
        <w:rPr>
          <w:lang w:val="en-US"/>
        </w:rPr>
        <w:t xml:space="preserve"> tolerated, i.e., physical abuse/discipline, threat of physical abuse, modern slavery, exploitative practices towards staff, partners, (sub)Service Providers or beneficiaries or other forms of intimidation.</w:t>
      </w:r>
    </w:p>
    <w:p w14:paraId="6B85B0CB" w14:textId="37063651" w:rsidR="003E4C9A" w:rsidRPr="005269C6" w:rsidRDefault="003E4C9A" w:rsidP="00ED4E83">
      <w:pPr>
        <w:tabs>
          <w:tab w:val="num" w:pos="720"/>
        </w:tabs>
        <w:spacing w:after="240"/>
        <w:ind w:left="720"/>
        <w:jc w:val="both"/>
        <w:rPr>
          <w:color w:val="0070C0"/>
          <w:lang w:val="fr-CH"/>
        </w:rPr>
      </w:pPr>
      <w:r w:rsidRPr="005269C6">
        <w:rPr>
          <w:color w:val="0070C0"/>
          <w:lang w:val="fr-CH"/>
        </w:rPr>
        <w:t xml:space="preserve">A une tolérance zéro pour les abus sexuels ou autres et le harcèlement, y compris le harcèlement verbal, le traitement sévère ou inhumain </w:t>
      </w:r>
      <w:r w:rsidR="009362D1" w:rsidRPr="005269C6">
        <w:rPr>
          <w:color w:val="0070C0"/>
          <w:lang w:val="fr-CH"/>
        </w:rPr>
        <w:t>n’</w:t>
      </w:r>
      <w:r w:rsidRPr="005269C6">
        <w:rPr>
          <w:color w:val="0070C0"/>
          <w:lang w:val="fr-CH"/>
        </w:rPr>
        <w:t>est</w:t>
      </w:r>
      <w:r w:rsidR="009362D1" w:rsidRPr="005269C6">
        <w:rPr>
          <w:color w:val="0070C0"/>
          <w:lang w:val="fr-CH"/>
        </w:rPr>
        <w:t xml:space="preserve"> pas</w:t>
      </w:r>
      <w:r w:rsidRPr="005269C6">
        <w:rPr>
          <w:color w:val="0070C0"/>
          <w:lang w:val="fr-CH"/>
        </w:rPr>
        <w:t xml:space="preserve"> toléré, c'est-à-dire les abus physiques/disciplinaires, les menaces de violence physique, l'esclavage moderne, les pratiques d'exploitation envers le personnel, les partenaires, les sous-traitants, prestataires de services ou les bénéficiaires; ou toute autre forme d'intimidation.</w:t>
      </w:r>
    </w:p>
    <w:p w14:paraId="02DC43FA" w14:textId="77777777" w:rsidR="003E4C9A" w:rsidRPr="005269C6" w:rsidRDefault="003E4C9A" w:rsidP="00ED4E83">
      <w:pPr>
        <w:spacing w:after="240"/>
        <w:jc w:val="center"/>
        <w:rPr>
          <w:b/>
          <w:bCs/>
          <w:lang w:val="en-US"/>
        </w:rPr>
      </w:pPr>
      <w:r w:rsidRPr="005269C6">
        <w:rPr>
          <w:b/>
          <w:bCs/>
          <w:lang w:val="en-US"/>
        </w:rPr>
        <w:t>ENVIRONMENTAL STANDARDS</w:t>
      </w:r>
    </w:p>
    <w:p w14:paraId="57287468" w14:textId="77777777" w:rsidR="003E4C9A" w:rsidRPr="005269C6" w:rsidRDefault="003E4C9A" w:rsidP="00ED4E83">
      <w:pPr>
        <w:spacing w:after="240"/>
        <w:jc w:val="center"/>
        <w:rPr>
          <w:b/>
          <w:bCs/>
          <w:color w:val="0070C0"/>
          <w:lang w:val="en-US"/>
        </w:rPr>
      </w:pPr>
      <w:r w:rsidRPr="005269C6">
        <w:rPr>
          <w:b/>
          <w:bCs/>
          <w:color w:val="0070C0"/>
          <w:lang w:val="en-US"/>
        </w:rPr>
        <w:t>NORMES ENVIRONNEMENTALES</w:t>
      </w:r>
    </w:p>
    <w:p w14:paraId="4606A887" w14:textId="77777777" w:rsidR="003E4C9A" w:rsidRPr="005269C6" w:rsidRDefault="003E4C9A" w:rsidP="00ED4E83">
      <w:pPr>
        <w:spacing w:after="240"/>
        <w:jc w:val="both"/>
        <w:rPr>
          <w:color w:val="0070C0"/>
          <w:lang w:val="en-US"/>
        </w:rPr>
      </w:pPr>
      <w:r w:rsidRPr="005269C6">
        <w:rPr>
          <w:lang w:val="en-US"/>
        </w:rPr>
        <w:t>Suppliers must comply with all statutory and other legal requirements regarding the environmental impacts of their business and should aim to:</w:t>
      </w:r>
    </w:p>
    <w:p w14:paraId="087C1F5C" w14:textId="77777777" w:rsidR="003E4C9A" w:rsidRPr="005269C6" w:rsidRDefault="003E4C9A" w:rsidP="00ED4E83">
      <w:pPr>
        <w:spacing w:after="240"/>
        <w:jc w:val="both"/>
        <w:rPr>
          <w:color w:val="0070C0"/>
          <w:lang w:val="fr-CH"/>
        </w:rPr>
      </w:pPr>
      <w:r w:rsidRPr="005269C6">
        <w:rPr>
          <w:color w:val="0070C0"/>
          <w:lang w:val="fr-CH"/>
        </w:rPr>
        <w:t>Les fournisseurs doivent se conformer à toutes les exigences légales et réglementaires concernant les impacts environnementaux de leurs activités et devraient viser à :</w:t>
      </w:r>
    </w:p>
    <w:p w14:paraId="1CCBB782" w14:textId="77777777" w:rsidR="003E4C9A" w:rsidRPr="005269C6" w:rsidRDefault="003E4C9A" w:rsidP="00ED4E83">
      <w:pPr>
        <w:numPr>
          <w:ilvl w:val="0"/>
          <w:numId w:val="2"/>
        </w:numPr>
        <w:tabs>
          <w:tab w:val="clear" w:pos="360"/>
          <w:tab w:val="num" w:pos="720"/>
        </w:tabs>
        <w:spacing w:after="240"/>
        <w:ind w:left="720" w:hanging="720"/>
        <w:jc w:val="both"/>
        <w:rPr>
          <w:b/>
          <w:bCs/>
          <w:lang w:val="en-US"/>
        </w:rPr>
      </w:pPr>
      <w:r w:rsidRPr="005269C6">
        <w:rPr>
          <w:lang w:val="en-US"/>
        </w:rPr>
        <w:t>Minimize waste and recycle items whenever practicable;</w:t>
      </w:r>
    </w:p>
    <w:p w14:paraId="4E4BBAB6"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Minimiser les déchets et recycler les articles chaque fois que cela est possible</w:t>
      </w:r>
    </w:p>
    <w:p w14:paraId="4A46B2B5" w14:textId="77777777" w:rsidR="003E4C9A" w:rsidRPr="005269C6" w:rsidRDefault="003E4C9A" w:rsidP="00ED4E83">
      <w:pPr>
        <w:numPr>
          <w:ilvl w:val="0"/>
          <w:numId w:val="2"/>
        </w:numPr>
        <w:tabs>
          <w:tab w:val="clear" w:pos="360"/>
          <w:tab w:val="num" w:pos="720"/>
        </w:tabs>
        <w:spacing w:after="240"/>
        <w:ind w:left="720" w:hanging="720"/>
        <w:jc w:val="both"/>
        <w:rPr>
          <w:b/>
          <w:bCs/>
          <w:lang w:val="en-US"/>
        </w:rPr>
      </w:pPr>
      <w:r w:rsidRPr="005269C6">
        <w:rPr>
          <w:lang w:val="en-US"/>
        </w:rPr>
        <w:t>Adopt effective controls of waste with respect to ground, air and water pollution;</w:t>
      </w:r>
    </w:p>
    <w:p w14:paraId="15429463"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Adopter des contrôles efficaces des déchets en ce qui concerne la pollution des sols, de l'air et de l'eau ;</w:t>
      </w:r>
    </w:p>
    <w:p w14:paraId="36434A25" w14:textId="77777777" w:rsidR="003E4C9A" w:rsidRPr="005269C6" w:rsidRDefault="003E4C9A" w:rsidP="00ED4E83">
      <w:pPr>
        <w:numPr>
          <w:ilvl w:val="0"/>
          <w:numId w:val="2"/>
        </w:numPr>
        <w:tabs>
          <w:tab w:val="clear" w:pos="360"/>
          <w:tab w:val="num" w:pos="720"/>
        </w:tabs>
        <w:spacing w:after="240"/>
        <w:ind w:left="720" w:hanging="720"/>
        <w:jc w:val="both"/>
        <w:rPr>
          <w:b/>
          <w:bCs/>
          <w:lang w:val="en-US"/>
        </w:rPr>
      </w:pPr>
      <w:r w:rsidRPr="005269C6">
        <w:rPr>
          <w:lang w:val="en-US"/>
        </w:rPr>
        <w:t>Adopt emergency plans related to the use and handling of hazardous materials;</w:t>
      </w:r>
    </w:p>
    <w:p w14:paraId="4E803F6A"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Adopter des plans d'urgence liés à l'utilisation et à la manipulation de matériaux dangereux ;</w:t>
      </w:r>
    </w:p>
    <w:p w14:paraId="290D9469" w14:textId="77777777" w:rsidR="003E4C9A" w:rsidRPr="005269C6" w:rsidRDefault="003E4C9A" w:rsidP="00ED4E83">
      <w:pPr>
        <w:numPr>
          <w:ilvl w:val="0"/>
          <w:numId w:val="2"/>
        </w:numPr>
        <w:tabs>
          <w:tab w:val="clear" w:pos="360"/>
          <w:tab w:val="num" w:pos="720"/>
        </w:tabs>
        <w:autoSpaceDE w:val="0"/>
        <w:autoSpaceDN w:val="0"/>
        <w:adjustRightInd w:val="0"/>
        <w:spacing w:after="240"/>
        <w:ind w:left="720" w:hanging="720"/>
        <w:jc w:val="both"/>
        <w:rPr>
          <w:lang w:val="en-US"/>
        </w:rPr>
      </w:pPr>
      <w:r w:rsidRPr="005269C6">
        <w:rPr>
          <w:lang w:val="en-US"/>
        </w:rPr>
        <w:t>Avoid undue and unnecessary use of materials and use recycled material whenever appropriate;</w:t>
      </w:r>
    </w:p>
    <w:p w14:paraId="09033DE4"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Éviter une utilisation indue et non nécessaire des matériaux et utiliser des matériaux recyclés lorsque cela est approprié ;</w:t>
      </w:r>
    </w:p>
    <w:p w14:paraId="5C69FAB7" w14:textId="77777777" w:rsidR="003E4C9A" w:rsidRPr="005269C6" w:rsidRDefault="003E4C9A" w:rsidP="00ED4E83">
      <w:pPr>
        <w:numPr>
          <w:ilvl w:val="0"/>
          <w:numId w:val="2"/>
        </w:numPr>
        <w:tabs>
          <w:tab w:val="clear" w:pos="360"/>
          <w:tab w:val="num" w:pos="720"/>
        </w:tabs>
        <w:autoSpaceDE w:val="0"/>
        <w:autoSpaceDN w:val="0"/>
        <w:adjustRightInd w:val="0"/>
        <w:spacing w:after="240"/>
        <w:ind w:left="720" w:hanging="720"/>
        <w:jc w:val="both"/>
        <w:rPr>
          <w:lang w:val="en-US"/>
        </w:rPr>
      </w:pPr>
      <w:r w:rsidRPr="005269C6">
        <w:rPr>
          <w:lang w:val="en-US"/>
        </w:rPr>
        <w:t>Monitor processes and activities as necessary to ensure the conservation of scarce resources;</w:t>
      </w:r>
    </w:p>
    <w:p w14:paraId="68C422BB"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Surveiller les processus et les activités selon les besoins pour assurer la conservation des ressources rares</w:t>
      </w:r>
    </w:p>
    <w:p w14:paraId="4775617C" w14:textId="77777777" w:rsidR="003E4C9A" w:rsidRPr="005269C6" w:rsidRDefault="003E4C9A" w:rsidP="00ED4E83">
      <w:pPr>
        <w:numPr>
          <w:ilvl w:val="0"/>
          <w:numId w:val="2"/>
        </w:numPr>
        <w:tabs>
          <w:tab w:val="clear" w:pos="360"/>
          <w:tab w:val="num" w:pos="720"/>
        </w:tabs>
        <w:autoSpaceDE w:val="0"/>
        <w:autoSpaceDN w:val="0"/>
        <w:adjustRightInd w:val="0"/>
        <w:spacing w:after="240"/>
        <w:ind w:left="720" w:hanging="720"/>
        <w:jc w:val="both"/>
        <w:rPr>
          <w:lang w:val="en-US"/>
        </w:rPr>
      </w:pPr>
      <w:r w:rsidRPr="005269C6">
        <w:rPr>
          <w:lang w:val="en-US"/>
        </w:rPr>
        <w:t>Maximize efficient energy usage to minimize harmful emissions.</w:t>
      </w:r>
    </w:p>
    <w:p w14:paraId="7D29AE0E"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lastRenderedPageBreak/>
        <w:t>Maximiser l'efficacité énergétique pour réduire au minimum les émissions nocives ;</w:t>
      </w:r>
    </w:p>
    <w:p w14:paraId="43075163" w14:textId="77777777" w:rsidR="003E4C9A" w:rsidRPr="005269C6" w:rsidRDefault="003E4C9A" w:rsidP="00ED4E83">
      <w:pPr>
        <w:numPr>
          <w:ilvl w:val="0"/>
          <w:numId w:val="2"/>
        </w:numPr>
        <w:tabs>
          <w:tab w:val="clear" w:pos="360"/>
          <w:tab w:val="num" w:pos="720"/>
        </w:tabs>
        <w:autoSpaceDE w:val="0"/>
        <w:autoSpaceDN w:val="0"/>
        <w:adjustRightInd w:val="0"/>
        <w:spacing w:after="240"/>
        <w:ind w:left="720" w:hanging="720"/>
        <w:jc w:val="both"/>
        <w:rPr>
          <w:lang w:val="en-US"/>
        </w:rPr>
      </w:pPr>
      <w:r w:rsidRPr="005269C6">
        <w:rPr>
          <w:lang w:val="en-US"/>
        </w:rPr>
        <w:t>Respect high environmental standards in its procurement.</w:t>
      </w:r>
    </w:p>
    <w:p w14:paraId="0ACA1803" w14:textId="77777777" w:rsidR="003E4C9A" w:rsidRPr="005269C6" w:rsidRDefault="003E4C9A" w:rsidP="00ED4E83">
      <w:pPr>
        <w:tabs>
          <w:tab w:val="num" w:pos="720"/>
        </w:tabs>
        <w:spacing w:after="240"/>
        <w:ind w:left="720"/>
        <w:jc w:val="both"/>
        <w:rPr>
          <w:lang w:val="fr-CH"/>
        </w:rPr>
      </w:pPr>
      <w:r w:rsidRPr="005269C6">
        <w:rPr>
          <w:color w:val="0070C0"/>
          <w:lang w:val="fr-CH"/>
        </w:rPr>
        <w:t>Respecter des normes environnementales élevées dans ses approvisionnements ;</w:t>
      </w:r>
    </w:p>
    <w:p w14:paraId="0607E4CA" w14:textId="77777777" w:rsidR="003E4C9A" w:rsidRPr="005269C6" w:rsidRDefault="003E4C9A" w:rsidP="00ED4E83">
      <w:pPr>
        <w:numPr>
          <w:ilvl w:val="0"/>
          <w:numId w:val="2"/>
        </w:numPr>
        <w:tabs>
          <w:tab w:val="clear" w:pos="360"/>
          <w:tab w:val="num" w:pos="720"/>
        </w:tabs>
        <w:autoSpaceDE w:val="0"/>
        <w:autoSpaceDN w:val="0"/>
        <w:adjustRightInd w:val="0"/>
        <w:spacing w:after="240"/>
        <w:ind w:left="720" w:hanging="720"/>
        <w:jc w:val="both"/>
        <w:rPr>
          <w:lang w:val="en-US"/>
        </w:rPr>
      </w:pPr>
      <w:r w:rsidRPr="005269C6">
        <w:rPr>
          <w:lang w:val="en-US"/>
        </w:rPr>
        <w:t xml:space="preserve">Ensures that transport of supplies or any other materials and cargo is minimized and fuel consumption during any kind of transport is kept at the lowest possible level, </w:t>
      </w:r>
    </w:p>
    <w:p w14:paraId="77E0C79C"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Veiller à ce que le transport des fournitures ou de tout autre matériel soit minimisé et que la consommation de carburant lors de tout type de transport soit maintenue au niveau le plus bas possible ;</w:t>
      </w:r>
    </w:p>
    <w:p w14:paraId="0556AEA7" w14:textId="77777777" w:rsidR="003E4C9A" w:rsidRPr="005269C6" w:rsidRDefault="003E4C9A" w:rsidP="00ED4E83">
      <w:pPr>
        <w:numPr>
          <w:ilvl w:val="0"/>
          <w:numId w:val="2"/>
        </w:numPr>
        <w:tabs>
          <w:tab w:val="clear" w:pos="360"/>
          <w:tab w:val="num" w:pos="720"/>
        </w:tabs>
        <w:autoSpaceDE w:val="0"/>
        <w:autoSpaceDN w:val="0"/>
        <w:adjustRightInd w:val="0"/>
        <w:spacing w:after="240"/>
        <w:ind w:left="720" w:hanging="720"/>
        <w:jc w:val="both"/>
        <w:rPr>
          <w:lang w:val="en-US"/>
        </w:rPr>
      </w:pPr>
      <w:r w:rsidRPr="005269C6">
        <w:rPr>
          <w:lang w:val="en-US"/>
        </w:rPr>
        <w:t>Immediately alerts PAH in case of imminent risk of damage to the environment of the local community or its own.</w:t>
      </w:r>
    </w:p>
    <w:p w14:paraId="6976DD42" w14:textId="77777777" w:rsidR="003E4C9A" w:rsidRPr="005269C6" w:rsidRDefault="003E4C9A" w:rsidP="00ED4E83">
      <w:pPr>
        <w:tabs>
          <w:tab w:val="num" w:pos="720"/>
        </w:tabs>
        <w:spacing w:after="240"/>
        <w:ind w:left="720"/>
        <w:jc w:val="both"/>
        <w:rPr>
          <w:color w:val="0070C0"/>
          <w:lang w:val="fr-CH"/>
        </w:rPr>
      </w:pPr>
      <w:r w:rsidRPr="005269C6">
        <w:rPr>
          <w:color w:val="0070C0"/>
          <w:lang w:val="fr-CH"/>
        </w:rPr>
        <w:t>Alerter immédiatement PAH en cas de risque imminent de dommages à l'environnement de la communauté locale ou de ses propres installations.</w:t>
      </w:r>
    </w:p>
    <w:p w14:paraId="10132DB5" w14:textId="77777777" w:rsidR="003E4C9A" w:rsidRPr="005269C6" w:rsidRDefault="003E4C9A" w:rsidP="00ED4E83">
      <w:pPr>
        <w:spacing w:after="240"/>
        <w:jc w:val="center"/>
        <w:rPr>
          <w:b/>
          <w:bCs/>
          <w:lang w:val="fr-CH"/>
        </w:rPr>
      </w:pPr>
      <w:r w:rsidRPr="005269C6">
        <w:rPr>
          <w:b/>
          <w:bCs/>
          <w:lang w:val="fr-CH"/>
        </w:rPr>
        <w:t>TRANSPORT AND CARGO STANDARDS</w:t>
      </w:r>
    </w:p>
    <w:p w14:paraId="4ACD2E7A" w14:textId="77777777" w:rsidR="003E4C9A" w:rsidRPr="005269C6" w:rsidRDefault="003E4C9A" w:rsidP="00ED4E83">
      <w:pPr>
        <w:spacing w:after="240"/>
        <w:jc w:val="center"/>
        <w:rPr>
          <w:b/>
          <w:bCs/>
          <w:color w:val="0070C0"/>
          <w:lang w:val="fr-CH"/>
        </w:rPr>
      </w:pPr>
      <w:r w:rsidRPr="005269C6">
        <w:rPr>
          <w:b/>
          <w:bCs/>
          <w:color w:val="0070C0"/>
          <w:lang w:val="fr-CH"/>
        </w:rPr>
        <w:t>NORMES DE TRANSPORT ET DE CARGAISON</w:t>
      </w:r>
    </w:p>
    <w:p w14:paraId="3C7CE13A" w14:textId="77777777" w:rsidR="003E4C9A" w:rsidRPr="005269C6" w:rsidRDefault="003E4C9A" w:rsidP="00ED4E83">
      <w:pPr>
        <w:numPr>
          <w:ilvl w:val="0"/>
          <w:numId w:val="3"/>
        </w:numPr>
        <w:spacing w:after="240"/>
        <w:ind w:left="714" w:hanging="714"/>
        <w:jc w:val="both"/>
        <w:rPr>
          <w:b/>
          <w:bCs/>
          <w:lang w:val="en-US"/>
        </w:rPr>
      </w:pPr>
      <w:r w:rsidRPr="005269C6">
        <w:rPr>
          <w:lang w:val="en-US"/>
        </w:rPr>
        <w:t xml:space="preserve">Transport services should be provided by a company which adheres to the highest possible safety and employment standards, does not engage in transporting illicit or illegal goods, ammunition or other conflict-sensitive materials to or from territories subject to a UN or EU embargo, and which respects human rights and observes international humanitarian law. In a situation when the supplier of the goods is the one arranging the transport, the supplier should ensure that the transport services meet these standards.  </w:t>
      </w:r>
    </w:p>
    <w:p w14:paraId="1DD93EEC" w14:textId="77777777" w:rsidR="003E4C9A" w:rsidRPr="005269C6" w:rsidRDefault="003E4C9A" w:rsidP="00ED4E83">
      <w:pPr>
        <w:spacing w:after="240"/>
        <w:ind w:left="714"/>
        <w:jc w:val="both"/>
        <w:rPr>
          <w:color w:val="0070C0"/>
          <w:lang w:val="fr-CH"/>
        </w:rPr>
      </w:pPr>
      <w:r w:rsidRPr="005269C6">
        <w:rPr>
          <w:color w:val="0070C0"/>
          <w:lang w:val="fr-CH"/>
        </w:rPr>
        <w:t>Les services de transport doivent être fournis par une entreprise qui respecte les normes de sécurité et d'emploi les plus élevées possibles, qui ne transporte pas de marchandises illicites ou illégales, de munitions ou d'autres matériaux sensibles aux conflits vers ou depuis des territoires faisant l'objet d'un embargo de l'ONU ou de l'UE, et qui respecte les droits de l'homme et observe le droit humanitaire international. Dans une situation où le fournisseur des marchandises organise le transport, celui-ci doit veiller à ce que les services de transport respectent ces normes.</w:t>
      </w:r>
    </w:p>
    <w:p w14:paraId="324F96D6" w14:textId="77777777" w:rsidR="003E4C9A" w:rsidRPr="005269C6" w:rsidRDefault="003E4C9A" w:rsidP="00ED4E83">
      <w:pPr>
        <w:numPr>
          <w:ilvl w:val="0"/>
          <w:numId w:val="3"/>
        </w:numPr>
        <w:spacing w:after="240"/>
        <w:ind w:left="714" w:hanging="714"/>
        <w:jc w:val="both"/>
        <w:rPr>
          <w:b/>
          <w:bCs/>
          <w:lang w:val="en-US"/>
        </w:rPr>
      </w:pPr>
      <w:r w:rsidRPr="005269C6">
        <w:rPr>
          <w:lang w:val="en-US"/>
        </w:rPr>
        <w:t>When air transport is required, preference shall be given to providers who are not on the EU Safety Ban List and whose aircraft are registered in countries which meet the International Civil Aviation Organization’s standards.</w:t>
      </w:r>
    </w:p>
    <w:p w14:paraId="325A64F0" w14:textId="77777777" w:rsidR="003E4C9A" w:rsidRPr="005269C6" w:rsidRDefault="003E4C9A" w:rsidP="00ED4E83">
      <w:pPr>
        <w:spacing w:after="240"/>
        <w:ind w:left="714"/>
        <w:jc w:val="both"/>
        <w:rPr>
          <w:color w:val="0070C0"/>
          <w:lang w:val="fr-CH"/>
        </w:rPr>
      </w:pPr>
      <w:r w:rsidRPr="005269C6">
        <w:rPr>
          <w:color w:val="0070C0"/>
          <w:lang w:val="fr-CH"/>
        </w:rPr>
        <w:t>Lorsque le transport aérien est nécessaire, la préférence doit être accordée aux prestataires qui ne figurent pas sur la liste des interdictions de sécurité de l'UE et dont les avions sont enregistrés dans des pays respectant les normes de l'Organisation de l'aviation civile internationale (OACI).</w:t>
      </w:r>
    </w:p>
    <w:p w14:paraId="50DF12D1" w14:textId="77777777" w:rsidR="003E4C9A" w:rsidRPr="005269C6" w:rsidRDefault="003E4C9A" w:rsidP="00ED4E83">
      <w:pPr>
        <w:spacing w:after="240"/>
        <w:jc w:val="center"/>
        <w:rPr>
          <w:b/>
          <w:bCs/>
          <w:lang w:val="en-US"/>
        </w:rPr>
      </w:pPr>
      <w:r w:rsidRPr="005269C6">
        <w:rPr>
          <w:b/>
          <w:bCs/>
          <w:lang w:val="en-US"/>
        </w:rPr>
        <w:t>COMBATING TERRORISM, TERRORISM FINANCING AND MONEY LAUNDERING</w:t>
      </w:r>
    </w:p>
    <w:p w14:paraId="18E1CEA5" w14:textId="77777777" w:rsidR="003E4C9A" w:rsidRPr="005269C6" w:rsidRDefault="003E4C9A" w:rsidP="00ED4E83">
      <w:pPr>
        <w:spacing w:after="240"/>
        <w:jc w:val="center"/>
        <w:rPr>
          <w:b/>
          <w:bCs/>
          <w:color w:val="0070C0"/>
          <w:lang w:val="fr-CH"/>
        </w:rPr>
      </w:pPr>
      <w:r w:rsidRPr="005269C6">
        <w:rPr>
          <w:b/>
          <w:bCs/>
          <w:color w:val="0070C0"/>
          <w:lang w:val="fr-CH"/>
        </w:rPr>
        <w:t>COMBATTRE LE TERRORISME, LE FINANCEMENT DU TERRORISME ET LE BLANCHIMENT D'ARGENT</w:t>
      </w:r>
    </w:p>
    <w:p w14:paraId="6C51A22C" w14:textId="77777777" w:rsidR="00BC0746" w:rsidRPr="005269C6" w:rsidRDefault="00BC0746" w:rsidP="00ED4E83">
      <w:pPr>
        <w:spacing w:after="240"/>
        <w:jc w:val="both"/>
        <w:rPr>
          <w:b/>
          <w:bCs/>
          <w:color w:val="0070C0"/>
          <w:lang w:val="fr-CH"/>
        </w:rPr>
      </w:pPr>
    </w:p>
    <w:p w14:paraId="29C146F1" w14:textId="77777777" w:rsidR="003E4C9A" w:rsidRPr="005269C6" w:rsidRDefault="003E4C9A" w:rsidP="00ED4E83">
      <w:pPr>
        <w:spacing w:after="240"/>
        <w:jc w:val="both"/>
        <w:rPr>
          <w:lang w:val="en-US"/>
        </w:rPr>
      </w:pPr>
      <w:r w:rsidRPr="005269C6">
        <w:rPr>
          <w:lang w:val="en-US"/>
        </w:rPr>
        <w:lastRenderedPageBreak/>
        <w:t>1. Does not support and has zero tolerance for supporting and/or financing of terrorism.</w:t>
      </w:r>
    </w:p>
    <w:p w14:paraId="76CB4B76" w14:textId="77777777" w:rsidR="003E4C9A" w:rsidRPr="005269C6" w:rsidRDefault="003E4C9A" w:rsidP="00ED4E83">
      <w:pPr>
        <w:spacing w:after="240"/>
        <w:jc w:val="both"/>
        <w:rPr>
          <w:color w:val="0070C0"/>
          <w:lang w:val="fr-CH"/>
        </w:rPr>
      </w:pPr>
      <w:r w:rsidRPr="005269C6">
        <w:rPr>
          <w:color w:val="0070C0"/>
          <w:lang w:val="en-US"/>
        </w:rPr>
        <w:t xml:space="preserve">    </w:t>
      </w:r>
      <w:r w:rsidRPr="005269C6">
        <w:rPr>
          <w:color w:val="0070C0"/>
          <w:lang w:val="fr-CH"/>
        </w:rPr>
        <w:t>Ne soutient pas et a une tolérance zéro pour le soutien et/ou le financement du terrorisme.</w:t>
      </w:r>
    </w:p>
    <w:p w14:paraId="701AEBBE" w14:textId="77777777" w:rsidR="003E4C9A" w:rsidRPr="005269C6" w:rsidRDefault="003E4C9A" w:rsidP="00ED4E83">
      <w:pPr>
        <w:spacing w:after="240"/>
        <w:jc w:val="both"/>
        <w:rPr>
          <w:lang w:val="en-US"/>
        </w:rPr>
      </w:pPr>
      <w:r w:rsidRPr="005269C6">
        <w:rPr>
          <w:lang w:val="en-US"/>
        </w:rPr>
        <w:t>2. Does not take part in and has zero tolerance for money laundering.</w:t>
      </w:r>
    </w:p>
    <w:p w14:paraId="53D2DE38" w14:textId="77777777" w:rsidR="003E4C9A" w:rsidRPr="005269C6" w:rsidRDefault="003E4C9A" w:rsidP="00ED4E83">
      <w:pPr>
        <w:spacing w:after="240"/>
        <w:jc w:val="both"/>
        <w:rPr>
          <w:color w:val="0070C0"/>
          <w:lang w:val="fr-CH"/>
        </w:rPr>
      </w:pPr>
      <w:r w:rsidRPr="005269C6">
        <w:rPr>
          <w:lang w:val="en-US"/>
        </w:rPr>
        <w:t xml:space="preserve">    </w:t>
      </w:r>
      <w:r w:rsidRPr="005269C6">
        <w:rPr>
          <w:color w:val="0070C0"/>
          <w:lang w:val="fr-CH"/>
        </w:rPr>
        <w:t>Ne participe pas et a une tolérance zéro pour le blanchiment d'argent.</w:t>
      </w:r>
    </w:p>
    <w:p w14:paraId="5BA3F078" w14:textId="07415D63" w:rsidR="003E4C9A" w:rsidRPr="005269C6" w:rsidRDefault="003E4C9A" w:rsidP="00ED4E83">
      <w:pPr>
        <w:spacing w:after="240"/>
        <w:jc w:val="center"/>
        <w:rPr>
          <w:b/>
          <w:bCs/>
          <w:color w:val="0070C0"/>
          <w:lang w:val="en-US"/>
        </w:rPr>
      </w:pPr>
      <w:r w:rsidRPr="005269C6">
        <w:rPr>
          <w:b/>
          <w:lang w:val="en-US"/>
        </w:rPr>
        <w:t>CONFIDENTIALITY</w:t>
      </w:r>
      <w:r w:rsidR="00BC0746" w:rsidRPr="005269C6">
        <w:rPr>
          <w:b/>
          <w:bCs/>
          <w:color w:val="0070C0"/>
          <w:lang w:val="en-US"/>
        </w:rPr>
        <w:t xml:space="preserve"> / CONFIDENTIALITÉ</w:t>
      </w:r>
    </w:p>
    <w:p w14:paraId="3B4D1B8A" w14:textId="7A60B21D" w:rsidR="003E4C9A" w:rsidRPr="005269C6" w:rsidRDefault="009C3884" w:rsidP="00ED4E83">
      <w:pPr>
        <w:spacing w:after="240"/>
        <w:jc w:val="both"/>
        <w:rPr>
          <w:lang w:val="en-US"/>
        </w:rPr>
      </w:pPr>
      <w:r w:rsidRPr="005269C6">
        <w:rPr>
          <w:bCs/>
          <w:lang w:val="en-US"/>
        </w:rPr>
        <w:t>……………………………………………….</w:t>
      </w:r>
      <w:r w:rsidR="00212A53" w:rsidRPr="005269C6">
        <w:rPr>
          <w:bCs/>
          <w:lang w:val="en-US"/>
        </w:rPr>
        <w:t>[Insert Company Name]</w:t>
      </w:r>
      <w:r w:rsidR="003E4C9A" w:rsidRPr="005269C6">
        <w:rPr>
          <w:lang w:val="en-US"/>
        </w:rPr>
        <w:t xml:space="preserve"> agrees to hold in trust and confidence any information or documents disclosed to it, discovered by it or prepared by it in the course of or as a result of its participation in the above mentioned procurement procedure, and agrees that shall only be used for the purposes of this procedure.</w:t>
      </w:r>
    </w:p>
    <w:p w14:paraId="265A7A96" w14:textId="0A5E43C3" w:rsidR="003E4C9A" w:rsidRPr="005269C6" w:rsidRDefault="009C3884" w:rsidP="00ED4E83">
      <w:pPr>
        <w:spacing w:after="240"/>
        <w:jc w:val="both"/>
        <w:rPr>
          <w:color w:val="0070C0"/>
          <w:lang w:val="fr-CH"/>
        </w:rPr>
      </w:pPr>
      <w:r w:rsidRPr="005269C6">
        <w:rPr>
          <w:color w:val="0070C0"/>
          <w:lang w:val="fr-CH"/>
        </w:rPr>
        <w:t>..........................................................................</w:t>
      </w:r>
      <w:r w:rsidR="00BC0746" w:rsidRPr="005269C6">
        <w:rPr>
          <w:color w:val="0070C0"/>
          <w:lang w:val="fr-CH"/>
        </w:rPr>
        <w:t xml:space="preserve">[Insérer le nom de l'entreprise] </w:t>
      </w:r>
      <w:r w:rsidR="003E4C9A" w:rsidRPr="005269C6">
        <w:rPr>
          <w:color w:val="0070C0"/>
          <w:lang w:val="fr-CH"/>
        </w:rPr>
        <w:t>accepte de traiter de manière confidentielle toute information ou document divulgué, découvert ou préparé par elle dans le cadre ou à la suite de sa participation à la procédure de passation de marché mentionnée ci-dessus, et convient que ceux-ci ne seront utilisés que dans le cadre de cette procédure.</w:t>
      </w:r>
    </w:p>
    <w:p w14:paraId="781D952B" w14:textId="51DA474E" w:rsidR="003E4C9A" w:rsidRPr="005269C6" w:rsidRDefault="003E4C9A" w:rsidP="00ED4E83">
      <w:pPr>
        <w:spacing w:after="240"/>
        <w:jc w:val="center"/>
        <w:rPr>
          <w:b/>
          <w:bCs/>
          <w:color w:val="0070C0"/>
          <w:lang w:val="en-US"/>
        </w:rPr>
      </w:pPr>
      <w:r w:rsidRPr="005269C6">
        <w:rPr>
          <w:b/>
          <w:bCs/>
          <w:lang w:val="en-US"/>
        </w:rPr>
        <w:t>FINANCIAL RULES</w:t>
      </w:r>
      <w:r w:rsidR="00BC0746" w:rsidRPr="005269C6">
        <w:rPr>
          <w:b/>
          <w:bCs/>
          <w:lang w:val="en-US"/>
        </w:rPr>
        <w:t xml:space="preserve"> /</w:t>
      </w:r>
      <w:r w:rsidR="00BC0746" w:rsidRPr="005269C6">
        <w:rPr>
          <w:b/>
          <w:bCs/>
          <w:color w:val="0070C0"/>
          <w:lang w:val="en-US"/>
        </w:rPr>
        <w:t xml:space="preserve"> REGLES FINANCIERES</w:t>
      </w:r>
    </w:p>
    <w:p w14:paraId="26572DBA" w14:textId="7F5D6F69" w:rsidR="003E4C9A" w:rsidRPr="005269C6" w:rsidRDefault="003E4C9A" w:rsidP="00ED4E83">
      <w:pPr>
        <w:tabs>
          <w:tab w:val="left" w:leader="underscore" w:pos="4820"/>
        </w:tabs>
        <w:spacing w:after="240"/>
        <w:jc w:val="both"/>
        <w:rPr>
          <w:lang w:val="en-US"/>
        </w:rPr>
      </w:pPr>
      <w:r w:rsidRPr="005269C6">
        <w:rPr>
          <w:lang w:val="en-GB"/>
        </w:rPr>
        <w:t xml:space="preserve">I furthermore hereby declare that represented by me </w:t>
      </w:r>
      <w:r w:rsidR="00F950B3" w:rsidRPr="005269C6">
        <w:rPr>
          <w:lang w:val="en-GB"/>
        </w:rPr>
        <w:t>………………………………</w:t>
      </w:r>
      <w:r w:rsidR="00212A53" w:rsidRPr="005269C6">
        <w:rPr>
          <w:bCs/>
          <w:lang w:val="en-US"/>
        </w:rPr>
        <w:t>[Insert Company Name]</w:t>
      </w:r>
      <w:r w:rsidRPr="005269C6">
        <w:rPr>
          <w:lang w:val="en-US"/>
        </w:rPr>
        <w:t>:</w:t>
      </w:r>
    </w:p>
    <w:p w14:paraId="798204B2" w14:textId="5D447ADA" w:rsidR="003E4C9A" w:rsidRPr="005269C6" w:rsidRDefault="003E4C9A" w:rsidP="00ED4E83">
      <w:pPr>
        <w:tabs>
          <w:tab w:val="left" w:leader="underscore" w:pos="4820"/>
        </w:tabs>
        <w:spacing w:after="240"/>
        <w:jc w:val="both"/>
        <w:rPr>
          <w:color w:val="0070C0"/>
          <w:lang w:val="fr-CH"/>
        </w:rPr>
      </w:pPr>
      <w:r w:rsidRPr="005269C6">
        <w:rPr>
          <w:color w:val="0070C0"/>
          <w:lang w:val="fr-CH"/>
        </w:rPr>
        <w:t>En outre, par la présente, je déclare que représenté par moi</w:t>
      </w:r>
      <w:r w:rsidR="00BC0746" w:rsidRPr="005269C6">
        <w:rPr>
          <w:color w:val="0070C0"/>
          <w:lang w:val="fr-CH"/>
        </w:rPr>
        <w:t>-même</w:t>
      </w:r>
      <w:r w:rsidRPr="005269C6">
        <w:rPr>
          <w:color w:val="0070C0"/>
          <w:lang w:val="fr-CH"/>
        </w:rPr>
        <w:t xml:space="preserve"> </w:t>
      </w:r>
      <w:r w:rsidR="00831F58" w:rsidRPr="005269C6">
        <w:rPr>
          <w:color w:val="0070C0"/>
          <w:lang w:val="fr-CH"/>
        </w:rPr>
        <w:t>........................................</w:t>
      </w:r>
      <w:r w:rsidR="00BC0746" w:rsidRPr="005269C6">
        <w:rPr>
          <w:color w:val="0070C0"/>
          <w:lang w:val="fr-CH"/>
        </w:rPr>
        <w:t>[Insérer le nom de l'entreprise]</w:t>
      </w:r>
      <w:r w:rsidRPr="005269C6">
        <w:rPr>
          <w:color w:val="0070C0"/>
          <w:lang w:val="fr-CH"/>
        </w:rPr>
        <w:t>:</w:t>
      </w:r>
    </w:p>
    <w:p w14:paraId="398DD466"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GB"/>
        </w:rPr>
        <w:t>Is not subject to any conflict of interest in the ongoing procurement procedure for this agreement with other commitments or contracts recently concluded or to be concluded wither individually or through any subsidiary or related company;</w:t>
      </w:r>
    </w:p>
    <w:p w14:paraId="111A2A6B" w14:textId="27238B01"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 xml:space="preserve">Ne fait l'objet d'aucun conflit d'intérêts dans la procédure de passation de marché en cours pour cet accord avec d'autres engagements ou contrats récemment conclus ou à conclure, que ce soit individuellement ou par l'intermédiaire d'une filiale ou d'une </w:t>
      </w:r>
      <w:r w:rsidR="004362AE" w:rsidRPr="005269C6">
        <w:rPr>
          <w:color w:val="0070C0"/>
          <w:lang w:val="fr-CH"/>
        </w:rPr>
        <w:t>entreprise</w:t>
      </w:r>
      <w:r w:rsidRPr="005269C6">
        <w:rPr>
          <w:color w:val="0070C0"/>
          <w:lang w:val="fr-CH"/>
        </w:rPr>
        <w:t xml:space="preserve"> liée ;</w:t>
      </w:r>
    </w:p>
    <w:p w14:paraId="33DA0AC9"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GB"/>
        </w:rPr>
        <w:t>Is not bankrupt, subject to insolvency or winding-up procedures, its assets are not being administered by a liquidator or by a court, it is not in an arrangement with creditors, our business activities are not suspended, or are not in any analogous situation arising from a similar procedure provided for under Union or national law;</w:t>
      </w:r>
    </w:p>
    <w:p w14:paraId="4EDC9889" w14:textId="77777777"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N'est pas en faillite, en procédure d'insolvabilité ou de liquidation, ses actifs ne sont pas administrés par un liquidateur ou par un tribunal, il n'est pas dans une procédure avec les créanciers, nos activités commerciales ne sont pas suspendues, ou ne se trouvent pas dans une situation analogue découlant d'une procédure similaire prévue par le droit de l'Union ou national.</w:t>
      </w:r>
    </w:p>
    <w:p w14:paraId="7FD49F99"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GB"/>
        </w:rPr>
        <w:t>It has not been established by a final judgment or a final administrative decision that the we are in breach of our obligations relating to the payment of taxes or social security contributions in accordance with the applicable law;</w:t>
      </w:r>
    </w:p>
    <w:p w14:paraId="1AFBBD00" w14:textId="77777777"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lastRenderedPageBreak/>
        <w:t>Il n'a pas été établi par un jugement définitif ou une décision administrative finale que nous sommes en violation de nos obligations relatives au paiement des impôts ou des contributions à la sécurité sociale conformément à la loi applicable ;</w:t>
      </w:r>
    </w:p>
    <w:p w14:paraId="468E6BC3" w14:textId="77777777" w:rsidR="003E4C9A" w:rsidRPr="005269C6" w:rsidRDefault="003E4C9A" w:rsidP="00ED4E83">
      <w:pPr>
        <w:numPr>
          <w:ilvl w:val="0"/>
          <w:numId w:val="4"/>
        </w:numPr>
        <w:tabs>
          <w:tab w:val="left" w:leader="underscore" w:pos="4820"/>
        </w:tabs>
        <w:spacing w:after="240"/>
        <w:ind w:hanging="720"/>
        <w:jc w:val="both"/>
        <w:rPr>
          <w:lang w:val="en-US"/>
        </w:rPr>
      </w:pPr>
      <w:r w:rsidRPr="005269C6">
        <w:rPr>
          <w:lang w:val="en-US"/>
        </w:rPr>
        <w:t>It has not been established by a final judgment or a final administrative decision that we are guilty of grave professional misconduct by having violated applicable laws or regulations or ethical standards of the profession to which we belong, or by having engaged in any wrongful conduct which has an impact on our professional credibility where such conduct denotes wrongful intent or gross negligence, including, in particular, any of the following:</w:t>
      </w:r>
    </w:p>
    <w:p w14:paraId="60C8EB9C" w14:textId="77777777"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Il n'a pas été établi par un jugement définitif ou une décision administrative finale que nous sommes coupables de faute professionnelle grave en ayant violé les lois ou réglementations applicables ou les normes éthiques de la profession à laquelle nous appartenons, ou en ayant commis tout acte répréhensible qui affecte notre crédibilité professionnelle lorsque de tels actes dénotent une intention malveillante ou une négligence grave, incluant notamment l'un des éléments suivants :</w:t>
      </w:r>
    </w:p>
    <w:p w14:paraId="17039C5C" w14:textId="77777777" w:rsidR="003E4C9A" w:rsidRPr="005269C6" w:rsidRDefault="003E4C9A" w:rsidP="00ED4E83">
      <w:pPr>
        <w:tabs>
          <w:tab w:val="left" w:leader="underscore" w:pos="4820"/>
        </w:tabs>
        <w:spacing w:after="240"/>
        <w:ind w:left="720"/>
        <w:jc w:val="both"/>
        <w:rPr>
          <w:lang w:val="en-US"/>
        </w:rPr>
      </w:pPr>
      <w:r w:rsidRPr="005269C6">
        <w:rPr>
          <w:lang w:val="en-US"/>
        </w:rPr>
        <w:t>(i) fraudulently or negligently misrepresenting information required for the verification of the absence of grounds for exclusion or the fulfilment of eligibility or selection criteria or in the implementation of the legal commitment;</w:t>
      </w:r>
    </w:p>
    <w:p w14:paraId="0092435A" w14:textId="77777777" w:rsidR="003E4C9A" w:rsidRPr="005269C6" w:rsidRDefault="003E4C9A" w:rsidP="00ED4E83">
      <w:pPr>
        <w:tabs>
          <w:tab w:val="left" w:leader="underscore" w:pos="4820"/>
        </w:tabs>
        <w:spacing w:after="240"/>
        <w:ind w:left="720"/>
        <w:jc w:val="both"/>
        <w:rPr>
          <w:lang w:val="en-US"/>
        </w:rPr>
      </w:pPr>
      <w:r w:rsidRPr="005269C6">
        <w:rPr>
          <w:lang w:val="en-US"/>
        </w:rPr>
        <w:t>(ii)  entering into agreement with other persons or entities with the aim of distorting competition;</w:t>
      </w:r>
    </w:p>
    <w:p w14:paraId="062E8394" w14:textId="77777777" w:rsidR="003E4C9A" w:rsidRPr="005269C6" w:rsidRDefault="003E4C9A" w:rsidP="00ED4E83">
      <w:pPr>
        <w:tabs>
          <w:tab w:val="left" w:leader="underscore" w:pos="4820"/>
        </w:tabs>
        <w:spacing w:after="240"/>
        <w:ind w:left="720"/>
        <w:jc w:val="both"/>
        <w:rPr>
          <w:lang w:val="en-US"/>
        </w:rPr>
      </w:pPr>
      <w:r w:rsidRPr="005269C6">
        <w:rPr>
          <w:lang w:val="en-US"/>
        </w:rPr>
        <w:t>(iii)  violating intellectual property rights;</w:t>
      </w:r>
    </w:p>
    <w:p w14:paraId="417A7ADE" w14:textId="77777777" w:rsidR="003E4C9A" w:rsidRPr="005269C6" w:rsidRDefault="003E4C9A" w:rsidP="00ED4E83">
      <w:pPr>
        <w:tabs>
          <w:tab w:val="left" w:leader="underscore" w:pos="4820"/>
        </w:tabs>
        <w:spacing w:after="240"/>
        <w:ind w:left="720"/>
        <w:jc w:val="both"/>
        <w:rPr>
          <w:lang w:val="en-US"/>
        </w:rPr>
      </w:pPr>
      <w:r w:rsidRPr="005269C6">
        <w:rPr>
          <w:lang w:val="en-US"/>
        </w:rPr>
        <w:t>(iv)  attempting to influence the decision-making of the authorising officer responsible during the award procedure;</w:t>
      </w:r>
    </w:p>
    <w:p w14:paraId="12C85B2B" w14:textId="77777777" w:rsidR="003E4C9A" w:rsidRPr="005269C6" w:rsidRDefault="003E4C9A" w:rsidP="00ED4E83">
      <w:pPr>
        <w:tabs>
          <w:tab w:val="left" w:leader="underscore" w:pos="4820"/>
        </w:tabs>
        <w:spacing w:after="240"/>
        <w:ind w:left="720"/>
        <w:jc w:val="both"/>
        <w:rPr>
          <w:lang w:val="en-US"/>
        </w:rPr>
      </w:pPr>
      <w:r w:rsidRPr="005269C6">
        <w:rPr>
          <w:lang w:val="en-US"/>
        </w:rPr>
        <w:t>(v)  attempting to obtain confidential information that may confer upon it undue advantages in the award procedure;</w:t>
      </w:r>
    </w:p>
    <w:p w14:paraId="2B5E43E9" w14:textId="77777777" w:rsidR="003E4C9A" w:rsidRPr="005269C6" w:rsidRDefault="003E4C9A" w:rsidP="00ED4E83">
      <w:pPr>
        <w:spacing w:after="240"/>
        <w:ind w:left="720"/>
        <w:jc w:val="both"/>
        <w:rPr>
          <w:color w:val="0070C0"/>
          <w:lang w:val="fr-CH"/>
        </w:rPr>
      </w:pPr>
      <w:r w:rsidRPr="005269C6">
        <w:rPr>
          <w:color w:val="0070C0"/>
          <w:lang w:val="fr-CH"/>
        </w:rPr>
        <w:t>(i) en représentant frauduleusement ou négligemment des informations requises pour la vérification de l'absence de motifs d'exclusion ou de l'accomplissement des critères d'éligibilité ou de sélection ou dans l'exécution de l'engagement légal ;</w:t>
      </w:r>
    </w:p>
    <w:p w14:paraId="5A5FF977" w14:textId="6771B6FF" w:rsidR="003E4C9A" w:rsidRPr="005269C6" w:rsidRDefault="003E4C9A" w:rsidP="00ED4E83">
      <w:pPr>
        <w:spacing w:after="240"/>
        <w:ind w:left="720"/>
        <w:jc w:val="both"/>
        <w:rPr>
          <w:color w:val="0070C0"/>
          <w:lang w:val="fr-CH"/>
        </w:rPr>
      </w:pPr>
      <w:r w:rsidRPr="005269C6">
        <w:rPr>
          <w:color w:val="0070C0"/>
          <w:lang w:val="fr-CH"/>
        </w:rPr>
        <w:t xml:space="preserve">(ii) en concluant des accords avec d'autres personnes ou entités dans le but de fausser la concurrence </w:t>
      </w:r>
    </w:p>
    <w:p w14:paraId="2EF2306F" w14:textId="77777777" w:rsidR="003E4C9A" w:rsidRPr="005269C6" w:rsidRDefault="003E4C9A" w:rsidP="00ED4E83">
      <w:pPr>
        <w:spacing w:after="240"/>
        <w:ind w:left="720"/>
        <w:jc w:val="both"/>
        <w:rPr>
          <w:color w:val="0070C0"/>
          <w:lang w:val="fr-CH"/>
        </w:rPr>
      </w:pPr>
      <w:r w:rsidRPr="005269C6">
        <w:rPr>
          <w:color w:val="0070C0"/>
          <w:lang w:val="fr-CH"/>
        </w:rPr>
        <w:t>(iii) en violant les droits de propriété intellectuelle ;</w:t>
      </w:r>
    </w:p>
    <w:p w14:paraId="1C38E2E0" w14:textId="77777777" w:rsidR="003E4C9A" w:rsidRPr="005269C6" w:rsidRDefault="003E4C9A" w:rsidP="00ED4E83">
      <w:pPr>
        <w:spacing w:after="240"/>
        <w:ind w:left="720"/>
        <w:jc w:val="both"/>
        <w:rPr>
          <w:color w:val="0070C0"/>
          <w:lang w:val="fr-CH"/>
        </w:rPr>
      </w:pPr>
      <w:r w:rsidRPr="005269C6">
        <w:rPr>
          <w:color w:val="0070C0"/>
          <w:lang w:val="fr-CH"/>
        </w:rPr>
        <w:t>(iv) en tentant d'influencer la prise de décision de l'agent habilité responsable lors de la procédure de passation de marché ;</w:t>
      </w:r>
    </w:p>
    <w:p w14:paraId="4D6468F7" w14:textId="77777777" w:rsidR="003E4C9A" w:rsidRPr="005269C6" w:rsidRDefault="003E4C9A" w:rsidP="00ED4E83">
      <w:pPr>
        <w:spacing w:after="240"/>
        <w:ind w:left="720"/>
        <w:jc w:val="both"/>
        <w:rPr>
          <w:color w:val="0070C0"/>
          <w:lang w:val="fr-CH"/>
        </w:rPr>
      </w:pPr>
      <w:r w:rsidRPr="005269C6">
        <w:rPr>
          <w:color w:val="0070C0"/>
          <w:lang w:val="fr-CH"/>
        </w:rPr>
        <w:t>(v) en tentant d'obtenir des informations confidentielles pouvant lui conférer des avantages indus dans la procédure de passation de marché.</w:t>
      </w:r>
    </w:p>
    <w:p w14:paraId="201BB169"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US"/>
        </w:rPr>
        <w:t>It has not been established by a  final judgment that the we are guilty of any of the following</w:t>
      </w:r>
    </w:p>
    <w:p w14:paraId="6171CF47" w14:textId="1086439C"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 xml:space="preserve">Il n'a pas été établi par un jugement définitif que nous sommes coupables de l'un des faits suivants </w:t>
      </w:r>
    </w:p>
    <w:p w14:paraId="6629B13B" w14:textId="138E1FBB" w:rsidR="003E4C9A" w:rsidRPr="005269C6" w:rsidRDefault="003E4C9A" w:rsidP="00ED4E83">
      <w:pPr>
        <w:tabs>
          <w:tab w:val="left" w:leader="underscore" w:pos="4820"/>
        </w:tabs>
        <w:spacing w:after="240"/>
        <w:ind w:left="720"/>
        <w:jc w:val="both"/>
        <w:rPr>
          <w:lang w:val="en-US"/>
        </w:rPr>
      </w:pPr>
      <w:r w:rsidRPr="005269C6">
        <w:rPr>
          <w:lang w:val="en-US"/>
        </w:rPr>
        <w:t>(i) fraud, within the meaning of Article 3 of Directive (EU) 2017/1371 of the European Parliament and of the Council (1) and Article 1 of the Convention on the protection of the European Communities’ financial interests, drawn up by the Council Act of 26 July 1995 (2);</w:t>
      </w:r>
    </w:p>
    <w:p w14:paraId="6881077D" w14:textId="7E1D4011" w:rsidR="003E4C9A" w:rsidRPr="005269C6" w:rsidRDefault="003E4C9A" w:rsidP="00ED4E83">
      <w:pPr>
        <w:tabs>
          <w:tab w:val="left" w:leader="underscore" w:pos="4820"/>
        </w:tabs>
        <w:spacing w:after="240"/>
        <w:ind w:left="720"/>
        <w:jc w:val="both"/>
        <w:rPr>
          <w:lang w:val="en-US"/>
        </w:rPr>
      </w:pPr>
      <w:r w:rsidRPr="005269C6">
        <w:rPr>
          <w:lang w:val="en-US"/>
        </w:rPr>
        <w:lastRenderedPageBreak/>
        <w:t>(ii)  corruption, as defined in Article 4(2) of Directive (EU) 2017/1371 or active corruption within the meaning of Article 3 of the Convention on the fight against corruption involving officials of the European Communities or officials of Member States of the European Union, drawn up by the Council Act of 26 May 1997 (3), or conduct referred to in Article 2(1) of Council Framework Decision 2003/568/JHA (4), or corruption as defined in other applicable laws;</w:t>
      </w:r>
    </w:p>
    <w:p w14:paraId="39092532" w14:textId="432FB6A6" w:rsidR="003E4C9A" w:rsidRPr="005269C6" w:rsidRDefault="003E4C9A" w:rsidP="00ED4E83">
      <w:pPr>
        <w:tabs>
          <w:tab w:val="left" w:leader="underscore" w:pos="4820"/>
        </w:tabs>
        <w:spacing w:after="240"/>
        <w:ind w:left="720"/>
        <w:jc w:val="both"/>
        <w:rPr>
          <w:lang w:val="en-US"/>
        </w:rPr>
      </w:pPr>
      <w:r w:rsidRPr="005269C6">
        <w:rPr>
          <w:lang w:val="en-US"/>
        </w:rPr>
        <w:t>(iii) conduct related to a criminal organisation as referred to in Article 2 of Council Framework Decision 2008/841/JHA (5);</w:t>
      </w:r>
    </w:p>
    <w:p w14:paraId="2EE4C063" w14:textId="50E24B14" w:rsidR="003E4C9A" w:rsidRPr="005269C6" w:rsidRDefault="003E4C9A" w:rsidP="00ED4E83">
      <w:pPr>
        <w:tabs>
          <w:tab w:val="left" w:leader="underscore" w:pos="4820"/>
        </w:tabs>
        <w:spacing w:after="240"/>
        <w:ind w:left="720"/>
        <w:jc w:val="both"/>
        <w:rPr>
          <w:lang w:val="en-US"/>
        </w:rPr>
      </w:pPr>
      <w:r w:rsidRPr="005269C6">
        <w:rPr>
          <w:lang w:val="en-US"/>
        </w:rPr>
        <w:t>(iv) money laundering or terrorist</w:t>
      </w:r>
      <w:r w:rsidR="005269C6">
        <w:rPr>
          <w:lang w:val="en-US"/>
        </w:rPr>
        <w:t xml:space="preserve"> </w:t>
      </w:r>
      <w:r w:rsidRPr="005269C6">
        <w:rPr>
          <w:lang w:val="en-US"/>
        </w:rPr>
        <w:t>financing within the meaning of Article 1(3), (4) and (5) of Directive (EU) 2015/849 of the European Parliament and of the Council (6);</w:t>
      </w:r>
    </w:p>
    <w:p w14:paraId="18B56BE9" w14:textId="14670C7E" w:rsidR="003E4C9A" w:rsidRPr="005269C6" w:rsidRDefault="003E4C9A" w:rsidP="00ED4E83">
      <w:pPr>
        <w:tabs>
          <w:tab w:val="left" w:leader="underscore" w:pos="4820"/>
        </w:tabs>
        <w:spacing w:after="240"/>
        <w:ind w:left="720"/>
        <w:jc w:val="both"/>
        <w:rPr>
          <w:lang w:val="en-US"/>
        </w:rPr>
      </w:pPr>
      <w:r w:rsidRPr="005269C6">
        <w:rPr>
          <w:lang w:val="en-US"/>
        </w:rPr>
        <w:t>(v) terrorist offences or offences linked to terrorist activities, as defined in Articles 1 and 3 of Council Framework Decision 2002/475/JHA (7), respectively, or inciting, aiding, abetting or attempting to commit such offences, as referred to in Article 4 of that Decision;</w:t>
      </w:r>
    </w:p>
    <w:p w14:paraId="3A38E94D" w14:textId="58AF738C" w:rsidR="003E4C9A" w:rsidRPr="005269C6" w:rsidRDefault="003E4C9A" w:rsidP="00ED4E83">
      <w:pPr>
        <w:tabs>
          <w:tab w:val="left" w:leader="underscore" w:pos="4820"/>
        </w:tabs>
        <w:spacing w:after="240"/>
        <w:ind w:left="720"/>
        <w:jc w:val="both"/>
        <w:rPr>
          <w:lang w:val="en-GB"/>
        </w:rPr>
      </w:pPr>
      <w:r w:rsidRPr="005269C6">
        <w:rPr>
          <w:lang w:val="en-US"/>
        </w:rPr>
        <w:t>(vi)</w:t>
      </w:r>
      <w:r w:rsidR="00F4441A">
        <w:rPr>
          <w:lang w:val="en-US"/>
        </w:rPr>
        <w:t xml:space="preserve"> </w:t>
      </w:r>
      <w:r w:rsidRPr="005269C6">
        <w:rPr>
          <w:lang w:val="en-US"/>
        </w:rPr>
        <w:t xml:space="preserve"> child labour or other offences concerning trafficking in human beings as referred to in Article 2 of Directive 2011/36/EU of the European Parliament and of the Council (8);</w:t>
      </w:r>
    </w:p>
    <w:p w14:paraId="345B1015" w14:textId="77777777" w:rsidR="003E4C9A" w:rsidRPr="005269C6" w:rsidRDefault="003E4C9A" w:rsidP="00ED4E83">
      <w:pPr>
        <w:spacing w:after="240"/>
        <w:ind w:left="720"/>
        <w:jc w:val="both"/>
        <w:rPr>
          <w:color w:val="0070C0"/>
          <w:lang w:val="fr-CH"/>
        </w:rPr>
      </w:pPr>
      <w:r w:rsidRPr="00F4441A">
        <w:rPr>
          <w:color w:val="0070C0"/>
          <w:lang w:val="fr-CH"/>
        </w:rPr>
        <w:t>(</w:t>
      </w:r>
      <w:r w:rsidRPr="005269C6">
        <w:rPr>
          <w:color w:val="0070C0"/>
          <w:lang w:val="fr-CH"/>
        </w:rPr>
        <w:t>i) fraude, au sens de l'article 3 de la Directive (UE) 2017/1371 du Parlement européen et du Conseil (1) et de l'article 1 de la Convention relative à la protection des intérêts financiers des Communautés européennes, établie par l'acte du Conseil du 26 juillet 1995 (2) ;</w:t>
      </w:r>
    </w:p>
    <w:p w14:paraId="2484CFB2" w14:textId="77777777" w:rsidR="003E4C9A" w:rsidRPr="005269C6" w:rsidRDefault="003E4C9A" w:rsidP="00ED4E83">
      <w:pPr>
        <w:spacing w:after="240"/>
        <w:ind w:left="720"/>
        <w:jc w:val="both"/>
        <w:rPr>
          <w:color w:val="0070C0"/>
          <w:lang w:val="fr-CH"/>
        </w:rPr>
      </w:pPr>
      <w:r w:rsidRPr="005269C6">
        <w:rPr>
          <w:color w:val="0070C0"/>
          <w:lang w:val="fr-CH"/>
        </w:rPr>
        <w:t>(ii) corruption, telle que définie à l'article 4(2) de la Directive (UE) 2017/1371 ou corruption active au sens de l'article 3 de la Convention sur la lutte contre la corruption impliquant des fonctionnaires des Communautés européennes ou des fonctionnaires des États membres de l'Union européenne, établie par l'acte du Conseil du 26 mai 1997 (3), ou conduite visée à</w:t>
      </w:r>
      <w:r w:rsidRPr="005269C6">
        <w:rPr>
          <w:lang w:val="fr-CH"/>
        </w:rPr>
        <w:t xml:space="preserve"> </w:t>
      </w:r>
      <w:r w:rsidRPr="005269C6">
        <w:rPr>
          <w:color w:val="0070C0"/>
          <w:lang w:val="fr-CH"/>
        </w:rPr>
        <w:t>l'article 2(1) de la Décision-cadre 2003/568/JHA du Conseil (4), ou corruption telle que définie dans d'autres lois applicables ;</w:t>
      </w:r>
    </w:p>
    <w:p w14:paraId="16209FE1" w14:textId="77777777" w:rsidR="003E4C9A" w:rsidRPr="005269C6" w:rsidRDefault="003E4C9A" w:rsidP="00ED4E83">
      <w:pPr>
        <w:spacing w:after="240"/>
        <w:ind w:left="720"/>
        <w:jc w:val="both"/>
        <w:rPr>
          <w:color w:val="0070C0"/>
          <w:lang w:val="fr-CH"/>
        </w:rPr>
      </w:pPr>
      <w:r w:rsidRPr="005269C6">
        <w:rPr>
          <w:color w:val="0070C0"/>
          <w:lang w:val="fr-CH"/>
        </w:rPr>
        <w:t>(iii) conduite liée à une organisation criminelle telle que visée à l'article 2 de la Décision-cadre 2008/841/JHA du Conseil (5) ;</w:t>
      </w:r>
    </w:p>
    <w:p w14:paraId="7CA247C3" w14:textId="77777777" w:rsidR="003E4C9A" w:rsidRPr="005269C6" w:rsidRDefault="003E4C9A" w:rsidP="00ED4E83">
      <w:pPr>
        <w:spacing w:after="240"/>
        <w:ind w:left="720"/>
        <w:jc w:val="both"/>
        <w:rPr>
          <w:color w:val="0070C0"/>
          <w:lang w:val="fr-CH"/>
        </w:rPr>
      </w:pPr>
      <w:r w:rsidRPr="005269C6">
        <w:rPr>
          <w:color w:val="0070C0"/>
          <w:lang w:val="fr-CH"/>
        </w:rPr>
        <w:t>(iv) blanchiment d'argent ou financement du terrorisme au sens de l'article 1(3), (4) et (5) de la Directive (UE) 2015/849 du Parlement européen et du Conseil (6) ;</w:t>
      </w:r>
    </w:p>
    <w:p w14:paraId="78A7F98D" w14:textId="77777777" w:rsidR="003E4C9A" w:rsidRPr="005269C6" w:rsidRDefault="003E4C9A" w:rsidP="00ED4E83">
      <w:pPr>
        <w:spacing w:after="240"/>
        <w:ind w:left="720"/>
        <w:jc w:val="both"/>
        <w:rPr>
          <w:color w:val="0070C0"/>
          <w:lang w:val="fr-CH"/>
        </w:rPr>
      </w:pPr>
      <w:r w:rsidRPr="005269C6">
        <w:rPr>
          <w:color w:val="0070C0"/>
          <w:lang w:val="fr-CH"/>
        </w:rPr>
        <w:t>(v) infractions terroristes ou infractions liées à des activités terroristes, telles que définies aux articles 1 et 3 de la Décision-cadre 2002/475/JHA du Conseil (7), respectivement, ou incitation, aide, assistance ou tentative de commettre de telles infractions, telles que visées à l'article 4 de ladite Décision ;</w:t>
      </w:r>
    </w:p>
    <w:p w14:paraId="5F1D7DD9" w14:textId="77777777" w:rsidR="003E4C9A" w:rsidRPr="005269C6" w:rsidRDefault="003E4C9A" w:rsidP="00ED4E83">
      <w:pPr>
        <w:spacing w:after="240"/>
        <w:ind w:left="720"/>
        <w:jc w:val="both"/>
        <w:rPr>
          <w:color w:val="0070C0"/>
          <w:lang w:val="fr-CH"/>
        </w:rPr>
      </w:pPr>
      <w:r w:rsidRPr="005269C6">
        <w:rPr>
          <w:color w:val="0070C0"/>
          <w:lang w:val="fr-CH"/>
        </w:rPr>
        <w:t>(vi) travail des enfants ou autres infractions liées à la traite des êtres humains, telles que visées à l'article 2 de la Directive 2011/36/UE du Parlement européen et du Conseil (8).</w:t>
      </w:r>
    </w:p>
    <w:p w14:paraId="0971CFC4"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GB"/>
        </w:rPr>
        <w:t>We have not shown significant deficiencies in complying with main obligations in the implementation of a legal commitment financed by the budget which has:</w:t>
      </w:r>
    </w:p>
    <w:p w14:paraId="6E3C5530" w14:textId="77777777" w:rsidR="003E4C9A" w:rsidRPr="005269C6" w:rsidRDefault="003E4C9A" w:rsidP="00ED4E83">
      <w:pPr>
        <w:tabs>
          <w:tab w:val="left" w:leader="underscore" w:pos="4820"/>
        </w:tabs>
        <w:spacing w:after="240"/>
        <w:ind w:left="720"/>
        <w:jc w:val="both"/>
        <w:rPr>
          <w:lang w:val="en-GB"/>
        </w:rPr>
      </w:pPr>
      <w:r w:rsidRPr="005269C6">
        <w:rPr>
          <w:lang w:val="en-GB"/>
        </w:rPr>
        <w:t>(i)  led to the early termination of a legal commitment;</w:t>
      </w:r>
    </w:p>
    <w:p w14:paraId="1B9CFB1D" w14:textId="77777777" w:rsidR="003E4C9A" w:rsidRPr="005269C6" w:rsidRDefault="003E4C9A" w:rsidP="00ED4E83">
      <w:pPr>
        <w:tabs>
          <w:tab w:val="left" w:leader="underscore" w:pos="4820"/>
        </w:tabs>
        <w:spacing w:after="240"/>
        <w:ind w:left="720"/>
        <w:jc w:val="both"/>
        <w:rPr>
          <w:lang w:val="en-GB"/>
        </w:rPr>
      </w:pPr>
      <w:r w:rsidRPr="005269C6">
        <w:rPr>
          <w:lang w:val="en-GB"/>
        </w:rPr>
        <w:t>(ii)  led to the application of liquidated damages or other contractual penalties; or</w:t>
      </w:r>
    </w:p>
    <w:p w14:paraId="705A57EE" w14:textId="77777777" w:rsidR="003E4C9A" w:rsidRPr="005269C6" w:rsidRDefault="003E4C9A" w:rsidP="00ED4E83">
      <w:pPr>
        <w:tabs>
          <w:tab w:val="left" w:leader="underscore" w:pos="4820"/>
        </w:tabs>
        <w:spacing w:after="240"/>
        <w:ind w:left="720"/>
        <w:jc w:val="both"/>
        <w:rPr>
          <w:lang w:val="en-GB"/>
        </w:rPr>
      </w:pPr>
      <w:r w:rsidRPr="005269C6">
        <w:rPr>
          <w:lang w:val="en-GB"/>
        </w:rPr>
        <w:lastRenderedPageBreak/>
        <w:t>(iii)  been discovered by an authorising officer, OLAF or the Court of Auditors following checks, audits or investigations;</w:t>
      </w:r>
    </w:p>
    <w:p w14:paraId="54EC41D7" w14:textId="77777777"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Nous n'avons pas montré de lacunes significatives dans le respect des principales obligations dans l'exécution d'un engagement légal financé par le budget qui a :</w:t>
      </w:r>
    </w:p>
    <w:p w14:paraId="06A6C307" w14:textId="77777777" w:rsidR="003E4C9A" w:rsidRPr="005269C6" w:rsidRDefault="003E4C9A" w:rsidP="00ED4E83">
      <w:pPr>
        <w:spacing w:after="240"/>
        <w:ind w:left="720"/>
        <w:jc w:val="both"/>
        <w:rPr>
          <w:color w:val="0070C0"/>
          <w:lang w:val="fr-CH"/>
        </w:rPr>
      </w:pPr>
      <w:r w:rsidRPr="005269C6">
        <w:rPr>
          <w:color w:val="0070C0"/>
          <w:lang w:val="fr-CH"/>
        </w:rPr>
        <w:t>(i) entraîné la résiliation anticipée d'un engagement légal ;</w:t>
      </w:r>
    </w:p>
    <w:p w14:paraId="4694A8ED" w14:textId="77777777" w:rsidR="003E4C9A" w:rsidRPr="005269C6" w:rsidRDefault="003E4C9A" w:rsidP="00ED4E83">
      <w:pPr>
        <w:spacing w:after="240"/>
        <w:ind w:left="720"/>
        <w:jc w:val="both"/>
        <w:rPr>
          <w:color w:val="0070C0"/>
          <w:lang w:val="fr-CH"/>
        </w:rPr>
      </w:pPr>
      <w:r w:rsidRPr="005269C6">
        <w:rPr>
          <w:color w:val="0070C0"/>
          <w:lang w:val="fr-CH"/>
        </w:rPr>
        <w:t>(ii) entraîné l'application de pénalités de retard ou d'autres pénalités contractuelles ;</w:t>
      </w:r>
    </w:p>
    <w:p w14:paraId="50216D94" w14:textId="77777777" w:rsidR="003E4C9A" w:rsidRPr="005269C6" w:rsidRDefault="003E4C9A" w:rsidP="00ED4E83">
      <w:pPr>
        <w:spacing w:after="240"/>
        <w:ind w:left="720"/>
        <w:jc w:val="both"/>
        <w:rPr>
          <w:color w:val="0070C0"/>
          <w:lang w:val="fr-CH"/>
        </w:rPr>
      </w:pPr>
      <w:r w:rsidRPr="005269C6">
        <w:rPr>
          <w:color w:val="0070C0"/>
          <w:lang w:val="fr-CH"/>
        </w:rPr>
        <w:t>(iii) été découvert par un agent habilité, l'OLAF ou la Cour des comptes à la suite de vérifications, audits ou enquêtes.</w:t>
      </w:r>
    </w:p>
    <w:p w14:paraId="2D75ACAB"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GB"/>
        </w:rPr>
        <w:t xml:space="preserve">It has not been established by a final judgment or final administrative decision that we have committed an irregularity within the meaning of Article 1(2) of Council Regulation (EC, Euratom) No 2988/95.  </w:t>
      </w:r>
    </w:p>
    <w:p w14:paraId="166DF729" w14:textId="77777777"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Il n'a pas été établi par un jugement définitif ou une décision administrative finale que nous avons commis une irrégularité au sens de l'article 1(2) du Règlement (CE, Euratom) n° 2988/95 du Conseil.</w:t>
      </w:r>
    </w:p>
    <w:p w14:paraId="13AFADF9"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GB"/>
        </w:rPr>
        <w:t>It has not been established by a final judgment or final administrative decision that we have created an entity in a different jurisdiction with the intent to circumvent fiscal, social or any other legal obligations in the jurisdiction of our registered office, central administration or principal place of business;</w:t>
      </w:r>
    </w:p>
    <w:p w14:paraId="55B1E746" w14:textId="77777777"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Il n'a pas été établi par un jugement définitif ou une décision administrative finale que nous avons créé une entité dans une juridiction différente dans le but de contourner des obligations fiscales, sociales ou autres obligations légales dans la juridiction de notre siège social, administration centrale ou principal lieu d'affaires ;</w:t>
      </w:r>
    </w:p>
    <w:p w14:paraId="25023CA7" w14:textId="77777777" w:rsidR="003E4C9A" w:rsidRPr="005269C6" w:rsidRDefault="003E4C9A" w:rsidP="00ED4E83">
      <w:pPr>
        <w:numPr>
          <w:ilvl w:val="0"/>
          <w:numId w:val="4"/>
        </w:numPr>
        <w:tabs>
          <w:tab w:val="left" w:leader="underscore" w:pos="4820"/>
        </w:tabs>
        <w:spacing w:after="240"/>
        <w:ind w:hanging="720"/>
        <w:jc w:val="both"/>
        <w:rPr>
          <w:lang w:val="en-GB"/>
        </w:rPr>
      </w:pPr>
      <w:r w:rsidRPr="005269C6">
        <w:rPr>
          <w:lang w:val="en-GB"/>
        </w:rPr>
        <w:t>It has not been established by a final judgment or final administrative decision that our entity has been created with the intent referred to in point (8).</w:t>
      </w:r>
    </w:p>
    <w:p w14:paraId="61DD8C70" w14:textId="77777777" w:rsidR="003E4C9A" w:rsidRPr="005269C6" w:rsidRDefault="003E4C9A" w:rsidP="00ED4E83">
      <w:pPr>
        <w:tabs>
          <w:tab w:val="left" w:leader="underscore" w:pos="4820"/>
        </w:tabs>
        <w:spacing w:after="240"/>
        <w:ind w:left="720"/>
        <w:jc w:val="both"/>
        <w:rPr>
          <w:color w:val="0070C0"/>
          <w:lang w:val="fr-CH"/>
        </w:rPr>
      </w:pPr>
      <w:r w:rsidRPr="005269C6">
        <w:rPr>
          <w:color w:val="0070C0"/>
          <w:lang w:val="fr-CH"/>
        </w:rPr>
        <w:t>Il n'a pas été établi par un jugement définitif ou une décision administrative finale que notre entité a été créée dans l'intention visée au point (8)</w:t>
      </w:r>
    </w:p>
    <w:p w14:paraId="0B618041" w14:textId="77777777" w:rsidR="003E4C9A" w:rsidRPr="005269C6" w:rsidRDefault="003E4C9A" w:rsidP="00ED4E83">
      <w:pPr>
        <w:tabs>
          <w:tab w:val="left" w:leader="underscore" w:pos="4820"/>
        </w:tabs>
        <w:spacing w:after="240"/>
        <w:jc w:val="both"/>
        <w:rPr>
          <w:lang w:val="en-GB"/>
        </w:rPr>
      </w:pPr>
      <w:r w:rsidRPr="005269C6">
        <w:rPr>
          <w:lang w:val="en-GB"/>
        </w:rPr>
        <w:t xml:space="preserve">I shall inform the PAH about any of the above said circumstances immediately after they arise or immediately after me or any other member of the Company become knowledgeable of those circumstances. </w:t>
      </w:r>
    </w:p>
    <w:p w14:paraId="3681EFBE" w14:textId="0A1B4227" w:rsidR="003E4C9A" w:rsidRPr="005269C6" w:rsidRDefault="003E4C9A" w:rsidP="00ED4E83">
      <w:pPr>
        <w:tabs>
          <w:tab w:val="left" w:leader="underscore" w:pos="4820"/>
        </w:tabs>
        <w:spacing w:after="240"/>
        <w:jc w:val="both"/>
        <w:rPr>
          <w:color w:val="0070C0"/>
          <w:lang w:val="fr-CH"/>
        </w:rPr>
      </w:pPr>
      <w:r w:rsidRPr="005269C6">
        <w:rPr>
          <w:color w:val="0070C0"/>
          <w:lang w:val="fr-CH"/>
        </w:rPr>
        <w:t xml:space="preserve">Je m'engage à informer immédiatement PAH de toute circonstance susmentionnée dès qu'elle se produira ou dès que moi-même ou tout autre membre de la </w:t>
      </w:r>
      <w:r w:rsidR="004362AE" w:rsidRPr="005269C6">
        <w:rPr>
          <w:color w:val="0070C0"/>
          <w:lang w:val="fr-CH"/>
        </w:rPr>
        <w:t>entreprise</w:t>
      </w:r>
      <w:r w:rsidRPr="005269C6">
        <w:rPr>
          <w:color w:val="0070C0"/>
          <w:lang w:val="fr-CH"/>
        </w:rPr>
        <w:t xml:space="preserve"> en aurons connaissance.</w:t>
      </w:r>
    </w:p>
    <w:p w14:paraId="31D7135B" w14:textId="7056565E" w:rsidR="003E4C9A" w:rsidRPr="005269C6" w:rsidRDefault="00831F58" w:rsidP="00ED4E83">
      <w:pPr>
        <w:tabs>
          <w:tab w:val="left" w:leader="underscore" w:pos="4820"/>
        </w:tabs>
        <w:spacing w:after="240"/>
        <w:jc w:val="both"/>
        <w:rPr>
          <w:lang w:val="en-GB"/>
        </w:rPr>
      </w:pPr>
      <w:r w:rsidRPr="005269C6">
        <w:rPr>
          <w:bCs/>
          <w:lang w:val="en-US"/>
        </w:rPr>
        <w:t>……………………………………………………………..</w:t>
      </w:r>
      <w:r w:rsidR="00212A53" w:rsidRPr="005269C6">
        <w:rPr>
          <w:bCs/>
          <w:lang w:val="en-US"/>
        </w:rPr>
        <w:t>[Insert Company Name]</w:t>
      </w:r>
      <w:r w:rsidR="003E4C9A" w:rsidRPr="005269C6">
        <w:rPr>
          <w:lang w:val="en-GB"/>
        </w:rPr>
        <w:t xml:space="preserve"> agrees that the European Commission, or persons mandated by the European Commission, including the European Anti-Fraud Office (OLAF), and the Court of Auditors shall exercise their powers of control on documents and on the spot in the relation to the contract founded by Community funds.</w:t>
      </w:r>
    </w:p>
    <w:p w14:paraId="230E60E7" w14:textId="1D0097E2" w:rsidR="003E4C9A" w:rsidRPr="005269C6" w:rsidRDefault="003E4C9A" w:rsidP="00ED4E83">
      <w:pPr>
        <w:tabs>
          <w:tab w:val="left" w:leader="underscore" w:pos="4820"/>
        </w:tabs>
        <w:spacing w:after="240"/>
        <w:jc w:val="both"/>
        <w:rPr>
          <w:color w:val="0070C0"/>
          <w:lang w:val="fr-CH"/>
        </w:rPr>
      </w:pPr>
      <w:r w:rsidRPr="005269C6">
        <w:rPr>
          <w:color w:val="0070C0"/>
          <w:lang w:val="fr-CH"/>
        </w:rPr>
        <w:t>La société</w:t>
      </w:r>
      <w:r w:rsidRPr="005269C6">
        <w:rPr>
          <w:lang w:val="fr-CH"/>
        </w:rPr>
        <w:t xml:space="preserve"> </w:t>
      </w:r>
      <w:r w:rsidR="00831F58" w:rsidRPr="005269C6">
        <w:rPr>
          <w:lang w:val="fr-CH"/>
        </w:rPr>
        <w:t>................................................................................</w:t>
      </w:r>
      <w:r w:rsidR="00BC0746" w:rsidRPr="005269C6">
        <w:rPr>
          <w:color w:val="0070C0"/>
          <w:lang w:val="fr-CH"/>
        </w:rPr>
        <w:t xml:space="preserve">[Insérer le nom de l'entreprise] </w:t>
      </w:r>
      <w:r w:rsidRPr="005269C6">
        <w:rPr>
          <w:color w:val="0070C0"/>
          <w:lang w:val="fr-CH"/>
        </w:rPr>
        <w:t xml:space="preserve">convient que la Commission européenne, ou les personnes mandatées par la Commission européenne, y compris l'Office </w:t>
      </w:r>
      <w:r w:rsidRPr="005269C6">
        <w:rPr>
          <w:color w:val="0070C0"/>
          <w:lang w:val="fr-CH"/>
        </w:rPr>
        <w:lastRenderedPageBreak/>
        <w:t>européen de lutte antifraude (OLAF) et la Cour des comptes, exerceront leurs pouvoirs de contrôle sur les documents et sur place concernant le contrat financé par des fonds communautaires.</w:t>
      </w:r>
    </w:p>
    <w:p w14:paraId="5A2F8B27" w14:textId="648A4E0D" w:rsidR="00BC5658" w:rsidRPr="005269C6" w:rsidRDefault="003E4C9A" w:rsidP="00ED4E83">
      <w:pPr>
        <w:tabs>
          <w:tab w:val="left" w:pos="3816"/>
          <w:tab w:val="left" w:leader="underscore" w:pos="4820"/>
        </w:tabs>
        <w:spacing w:after="240"/>
        <w:jc w:val="both"/>
        <w:rPr>
          <w:color w:val="0070C0"/>
          <w:lang w:val="en-US"/>
        </w:rPr>
      </w:pPr>
      <w:r w:rsidRPr="005269C6">
        <w:rPr>
          <w:lang w:val="en-GB"/>
        </w:rPr>
        <w:t xml:space="preserve">Name and the seal of the Company </w:t>
      </w:r>
      <w:r w:rsidR="00BC5658" w:rsidRPr="005269C6">
        <w:rPr>
          <w:lang w:val="en-GB"/>
        </w:rPr>
        <w:t xml:space="preserve">/ </w:t>
      </w:r>
      <w:r w:rsidRPr="005269C6">
        <w:rPr>
          <w:color w:val="0070C0"/>
          <w:lang w:val="en-US"/>
        </w:rPr>
        <w:t>Nom et sceau de l</w:t>
      </w:r>
      <w:r w:rsidR="004B5FB8" w:rsidRPr="005269C6">
        <w:rPr>
          <w:color w:val="0070C0"/>
          <w:lang w:val="en-US"/>
        </w:rPr>
        <w:t>’entreprise</w:t>
      </w:r>
    </w:p>
    <w:p w14:paraId="5E26570E" w14:textId="2F027E6F" w:rsidR="003E4C9A" w:rsidRPr="005269C6" w:rsidRDefault="004B5FB8" w:rsidP="00ED4E83">
      <w:pPr>
        <w:tabs>
          <w:tab w:val="left" w:pos="3816"/>
          <w:tab w:val="left" w:leader="underscore" w:pos="4820"/>
        </w:tabs>
        <w:spacing w:after="240"/>
        <w:jc w:val="both"/>
        <w:rPr>
          <w:lang w:val="fr-CH"/>
        </w:rPr>
      </w:pPr>
      <w:r w:rsidRPr="005269C6">
        <w:rPr>
          <w:lang w:val="fr-CH"/>
        </w:rPr>
        <w:t>__________________________________________________________________</w:t>
      </w:r>
      <w:r w:rsidR="003E4C9A" w:rsidRPr="005269C6">
        <w:rPr>
          <w:lang w:val="fr-CH"/>
        </w:rPr>
        <w:t>__________________</w:t>
      </w:r>
    </w:p>
    <w:p w14:paraId="34D65EC6" w14:textId="77777777" w:rsidR="004B5FB8" w:rsidRPr="005269C6" w:rsidRDefault="003E4C9A" w:rsidP="00ED4E83">
      <w:pPr>
        <w:tabs>
          <w:tab w:val="left" w:leader="underscore" w:pos="4820"/>
        </w:tabs>
        <w:spacing w:after="240"/>
        <w:jc w:val="both"/>
        <w:rPr>
          <w:color w:val="0070C0"/>
          <w:lang w:val="fr-CH"/>
        </w:rPr>
      </w:pPr>
      <w:r w:rsidRPr="005269C6">
        <w:rPr>
          <w:lang w:val="fr-CH"/>
        </w:rPr>
        <w:t xml:space="preserve">Address </w:t>
      </w:r>
      <w:r w:rsidR="004B5FB8" w:rsidRPr="005269C6">
        <w:rPr>
          <w:lang w:val="fr-CH"/>
        </w:rPr>
        <w:t xml:space="preserve">/ </w:t>
      </w:r>
      <w:r w:rsidRPr="005269C6">
        <w:rPr>
          <w:color w:val="0070C0"/>
          <w:lang w:val="fr-CH"/>
        </w:rPr>
        <w:t>Adresse</w:t>
      </w:r>
    </w:p>
    <w:p w14:paraId="7F0EC9E3" w14:textId="77777777" w:rsidR="004B5FB8" w:rsidRPr="005269C6" w:rsidRDefault="004B5FB8" w:rsidP="00ED4E83">
      <w:pPr>
        <w:tabs>
          <w:tab w:val="left" w:pos="3816"/>
          <w:tab w:val="left" w:leader="underscore" w:pos="4820"/>
        </w:tabs>
        <w:spacing w:after="240"/>
        <w:jc w:val="both"/>
        <w:rPr>
          <w:lang w:val="fr-CH"/>
        </w:rPr>
      </w:pPr>
      <w:r w:rsidRPr="005269C6">
        <w:rPr>
          <w:lang w:val="fr-CH"/>
        </w:rPr>
        <w:t>____________________________________________________________________________________</w:t>
      </w:r>
    </w:p>
    <w:p w14:paraId="28E0C953" w14:textId="7129FCCC" w:rsidR="003E4C9A" w:rsidRPr="005269C6" w:rsidRDefault="003E4C9A" w:rsidP="00ED4E83">
      <w:pPr>
        <w:tabs>
          <w:tab w:val="left" w:leader="underscore" w:pos="4820"/>
        </w:tabs>
        <w:spacing w:after="240"/>
        <w:jc w:val="both"/>
        <w:rPr>
          <w:color w:val="0070C0"/>
          <w:lang w:val="fr-CH"/>
        </w:rPr>
      </w:pPr>
      <w:r w:rsidRPr="005269C6">
        <w:rPr>
          <w:lang w:val="fr-CH"/>
        </w:rPr>
        <w:t>Representative Name</w:t>
      </w:r>
      <w:r w:rsidR="004B5FB8" w:rsidRPr="005269C6">
        <w:rPr>
          <w:lang w:val="fr-CH"/>
        </w:rPr>
        <w:t xml:space="preserve"> / </w:t>
      </w:r>
      <w:r w:rsidRPr="005269C6">
        <w:rPr>
          <w:color w:val="0070C0"/>
          <w:lang w:val="fr-CH"/>
        </w:rPr>
        <w:t>Nom du représentan</w:t>
      </w:r>
      <w:r w:rsidR="004B5FB8" w:rsidRPr="005269C6">
        <w:rPr>
          <w:color w:val="0070C0"/>
          <w:lang w:val="fr-CH"/>
        </w:rPr>
        <w:t>t</w:t>
      </w:r>
    </w:p>
    <w:p w14:paraId="52A98D6D" w14:textId="77777777" w:rsidR="004B5FB8" w:rsidRPr="005269C6" w:rsidRDefault="004B5FB8" w:rsidP="00ED4E83">
      <w:pPr>
        <w:tabs>
          <w:tab w:val="left" w:pos="3816"/>
          <w:tab w:val="left" w:leader="underscore" w:pos="4820"/>
        </w:tabs>
        <w:spacing w:after="240"/>
        <w:jc w:val="both"/>
        <w:rPr>
          <w:lang w:val="en-GB"/>
        </w:rPr>
      </w:pPr>
      <w:r w:rsidRPr="005269C6">
        <w:rPr>
          <w:lang w:val="en-US"/>
        </w:rPr>
        <w:t>____________________________________________________________________________________</w:t>
      </w:r>
    </w:p>
    <w:p w14:paraId="1D9F424B" w14:textId="5F658A8C" w:rsidR="003E4C9A" w:rsidRPr="005269C6" w:rsidRDefault="003E4C9A" w:rsidP="00ED4E83">
      <w:pPr>
        <w:tabs>
          <w:tab w:val="left" w:pos="3072"/>
          <w:tab w:val="left" w:leader="underscore" w:pos="4820"/>
        </w:tabs>
        <w:spacing w:after="240"/>
        <w:jc w:val="both"/>
        <w:rPr>
          <w:color w:val="0070C0"/>
          <w:lang w:val="en-US"/>
        </w:rPr>
      </w:pPr>
      <w:r w:rsidRPr="005269C6">
        <w:rPr>
          <w:lang w:val="en-US"/>
        </w:rPr>
        <w:t>Position with the Company</w:t>
      </w:r>
      <w:r w:rsidR="004B5FB8" w:rsidRPr="005269C6">
        <w:rPr>
          <w:lang w:val="en-US"/>
        </w:rPr>
        <w:t xml:space="preserve"> / </w:t>
      </w:r>
      <w:r w:rsidRPr="005269C6">
        <w:rPr>
          <w:color w:val="0070C0"/>
          <w:lang w:val="en-US"/>
        </w:rPr>
        <w:t>Position dans l</w:t>
      </w:r>
      <w:r w:rsidR="004B5FB8" w:rsidRPr="005269C6">
        <w:rPr>
          <w:color w:val="0070C0"/>
          <w:lang w:val="en-US"/>
        </w:rPr>
        <w:t>’entreprise</w:t>
      </w:r>
    </w:p>
    <w:p w14:paraId="055468B5" w14:textId="77777777" w:rsidR="004B5FB8" w:rsidRPr="005269C6" w:rsidRDefault="004B5FB8" w:rsidP="00ED4E83">
      <w:pPr>
        <w:tabs>
          <w:tab w:val="left" w:pos="3816"/>
          <w:tab w:val="left" w:leader="underscore" w:pos="4820"/>
        </w:tabs>
        <w:spacing w:after="240"/>
        <w:jc w:val="both"/>
        <w:rPr>
          <w:lang w:val="fr-CH"/>
        </w:rPr>
      </w:pPr>
      <w:r w:rsidRPr="005269C6">
        <w:rPr>
          <w:lang w:val="fr-CH"/>
        </w:rPr>
        <w:t>____________________________________________________________________________________</w:t>
      </w:r>
    </w:p>
    <w:p w14:paraId="5894BEB3" w14:textId="77777777" w:rsidR="004B5FB8" w:rsidRPr="005269C6" w:rsidRDefault="003E4C9A" w:rsidP="00ED4E83">
      <w:pPr>
        <w:tabs>
          <w:tab w:val="left" w:pos="2760"/>
          <w:tab w:val="left" w:leader="underscore" w:pos="4820"/>
        </w:tabs>
        <w:spacing w:after="240"/>
        <w:jc w:val="both"/>
        <w:rPr>
          <w:lang w:val="fr-CH"/>
        </w:rPr>
      </w:pPr>
      <w:r w:rsidRPr="005269C6">
        <w:rPr>
          <w:lang w:val="fr-CH"/>
        </w:rPr>
        <w:t>Place, date</w:t>
      </w:r>
      <w:r w:rsidR="004B5FB8" w:rsidRPr="005269C6">
        <w:rPr>
          <w:lang w:val="fr-CH"/>
        </w:rPr>
        <w:t xml:space="preserve"> / </w:t>
      </w:r>
      <w:r w:rsidRPr="005269C6">
        <w:rPr>
          <w:color w:val="0070C0"/>
          <w:lang w:val="fr-CH"/>
        </w:rPr>
        <w:t>Lieu, date</w:t>
      </w:r>
      <w:r w:rsidRPr="005269C6">
        <w:rPr>
          <w:lang w:val="fr-CH"/>
        </w:rPr>
        <w:t>:</w:t>
      </w:r>
    </w:p>
    <w:p w14:paraId="298C2699" w14:textId="77777777" w:rsidR="004B5FB8" w:rsidRPr="005269C6" w:rsidRDefault="004B5FB8" w:rsidP="00ED4E83">
      <w:pPr>
        <w:tabs>
          <w:tab w:val="left" w:pos="3816"/>
          <w:tab w:val="left" w:leader="underscore" w:pos="4820"/>
        </w:tabs>
        <w:spacing w:after="240"/>
        <w:jc w:val="both"/>
        <w:rPr>
          <w:lang w:val="fr-CH"/>
        </w:rPr>
      </w:pPr>
      <w:r w:rsidRPr="005269C6">
        <w:rPr>
          <w:lang w:val="fr-CH"/>
        </w:rPr>
        <w:t>____________________________________________________________________________________</w:t>
      </w:r>
    </w:p>
    <w:p w14:paraId="79C02A50" w14:textId="72784F68" w:rsidR="004B5FB8" w:rsidRDefault="003E4C9A" w:rsidP="00ED4E83">
      <w:pPr>
        <w:tabs>
          <w:tab w:val="left" w:pos="2760"/>
          <w:tab w:val="left" w:leader="underscore" w:pos="4820"/>
        </w:tabs>
        <w:spacing w:after="240"/>
        <w:jc w:val="both"/>
        <w:rPr>
          <w:color w:val="0070C0"/>
          <w:lang w:val="fr-CH"/>
        </w:rPr>
      </w:pPr>
      <w:r w:rsidRPr="005269C6">
        <w:rPr>
          <w:lang w:val="fr-CH"/>
        </w:rPr>
        <w:t>Signature</w:t>
      </w:r>
      <w:r w:rsidR="004B5FB8" w:rsidRPr="005269C6">
        <w:rPr>
          <w:lang w:val="fr-CH"/>
        </w:rPr>
        <w:t xml:space="preserve"> / </w:t>
      </w:r>
      <w:r w:rsidRPr="005269C6">
        <w:rPr>
          <w:color w:val="0070C0"/>
          <w:lang w:val="fr-CH"/>
        </w:rPr>
        <w:t>Signature</w:t>
      </w:r>
      <w:r w:rsidR="004B5FB8" w:rsidRPr="005269C6">
        <w:rPr>
          <w:color w:val="0070C0"/>
          <w:lang w:val="fr-CH"/>
        </w:rPr>
        <w:t xml:space="preserve"> :</w:t>
      </w:r>
    </w:p>
    <w:p w14:paraId="6E9D6768" w14:textId="77777777" w:rsidR="004B5FB8" w:rsidRPr="005269C6" w:rsidRDefault="004B5FB8" w:rsidP="00ED4E83">
      <w:pPr>
        <w:tabs>
          <w:tab w:val="left" w:pos="3816"/>
          <w:tab w:val="left" w:leader="underscore" w:pos="4820"/>
        </w:tabs>
        <w:spacing w:after="240"/>
        <w:jc w:val="both"/>
        <w:rPr>
          <w:lang w:val="en-GB"/>
        </w:rPr>
      </w:pPr>
      <w:r w:rsidRPr="005269C6">
        <w:rPr>
          <w:lang w:val="fr-CH"/>
        </w:rPr>
        <w:t>____________________________________________________________________________________</w:t>
      </w:r>
    </w:p>
    <w:p w14:paraId="773CB29F" w14:textId="77777777" w:rsidR="004B5FB8" w:rsidRPr="005269C6" w:rsidRDefault="004B5FB8" w:rsidP="00ED4E83">
      <w:pPr>
        <w:pStyle w:val="Text"/>
        <w:jc w:val="both"/>
        <w:rPr>
          <w:sz w:val="22"/>
          <w:szCs w:val="22"/>
          <w:lang w:val="en-US"/>
        </w:rPr>
      </w:pPr>
    </w:p>
    <w:p w14:paraId="4DE10C3C" w14:textId="77777777" w:rsidR="003E4C9A" w:rsidRPr="005269C6" w:rsidRDefault="003E4C9A" w:rsidP="00ED4E83">
      <w:pPr>
        <w:pStyle w:val="Tekstpodstawowy"/>
        <w:tabs>
          <w:tab w:val="left" w:pos="5040"/>
        </w:tabs>
        <w:spacing w:after="240"/>
        <w:jc w:val="both"/>
        <w:rPr>
          <w:sz w:val="22"/>
          <w:szCs w:val="22"/>
        </w:rPr>
      </w:pPr>
    </w:p>
    <w:p w14:paraId="73A34BCF" w14:textId="77777777" w:rsidR="003E4C9A" w:rsidRPr="00ED4E83" w:rsidRDefault="003E4C9A" w:rsidP="00ED4E83">
      <w:pPr>
        <w:spacing w:after="240"/>
        <w:jc w:val="both"/>
        <w:rPr>
          <w:lang w:val="en-US"/>
        </w:rPr>
      </w:pPr>
    </w:p>
    <w:sectPr w:rsidR="003E4C9A" w:rsidRPr="00ED4E83" w:rsidSect="00ED4E83">
      <w:headerReference w:type="default" r:id="rId10"/>
      <w:footerReference w:type="default" r:id="rId11"/>
      <w:pgSz w:w="12240" w:h="15840"/>
      <w:pgMar w:top="1440" w:right="1440" w:bottom="1440" w:left="1440" w:header="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2AB0" w14:textId="77777777" w:rsidR="00346F3A" w:rsidRDefault="00346F3A" w:rsidP="00AF3F6A">
      <w:r>
        <w:separator/>
      </w:r>
    </w:p>
  </w:endnote>
  <w:endnote w:type="continuationSeparator" w:id="0">
    <w:p w14:paraId="683B82AB" w14:textId="77777777" w:rsidR="00346F3A" w:rsidRDefault="00346F3A" w:rsidP="00AF3F6A">
      <w:r>
        <w:continuationSeparator/>
      </w:r>
    </w:p>
  </w:endnote>
  <w:endnote w:type="continuationNotice" w:id="1">
    <w:p w14:paraId="746F9808" w14:textId="77777777" w:rsidR="00346F3A" w:rsidRDefault="00346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034263"/>
      <w:docPartObj>
        <w:docPartGallery w:val="Page Numbers (Bottom of Page)"/>
        <w:docPartUnique/>
      </w:docPartObj>
    </w:sdtPr>
    <w:sdtContent>
      <w:p w14:paraId="68A4BE3D" w14:textId="72D6EB82" w:rsidR="00ED4E83" w:rsidRDefault="00ED4E83">
        <w:pPr>
          <w:pStyle w:val="Stopka"/>
          <w:jc w:val="center"/>
        </w:pPr>
        <w:r>
          <w:fldChar w:fldCharType="begin"/>
        </w:r>
        <w:r>
          <w:instrText>PAGE   \* MERGEFORMAT</w:instrText>
        </w:r>
        <w:r>
          <w:fldChar w:fldCharType="separate"/>
        </w:r>
        <w:r>
          <w:t>2</w:t>
        </w:r>
        <w:r>
          <w:fldChar w:fldCharType="end"/>
        </w:r>
      </w:p>
    </w:sdtContent>
  </w:sdt>
  <w:p w14:paraId="206FD2D8" w14:textId="77777777" w:rsidR="0028222A" w:rsidRDefault="002822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E61C9" w14:textId="77777777" w:rsidR="00346F3A" w:rsidRDefault="00346F3A" w:rsidP="00AF3F6A">
      <w:r>
        <w:separator/>
      </w:r>
    </w:p>
  </w:footnote>
  <w:footnote w:type="continuationSeparator" w:id="0">
    <w:p w14:paraId="3FCB9152" w14:textId="77777777" w:rsidR="00346F3A" w:rsidRDefault="00346F3A" w:rsidP="00AF3F6A">
      <w:r>
        <w:continuationSeparator/>
      </w:r>
    </w:p>
  </w:footnote>
  <w:footnote w:type="continuationNotice" w:id="1">
    <w:p w14:paraId="3BED9E18" w14:textId="77777777" w:rsidR="00346F3A" w:rsidRDefault="00346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6911" w14:textId="11BDECDB" w:rsidR="00AF3F6A" w:rsidRDefault="005610E3" w:rsidP="005610E3">
    <w:pPr>
      <w:pStyle w:val="Nagwek"/>
      <w:jc w:val="center"/>
    </w:pPr>
    <w:r>
      <w:rPr>
        <w:noProof/>
        <w14:ligatures w14:val="standardContextual"/>
      </w:rPr>
      <w:drawing>
        <wp:inline distT="0" distB="0" distL="0" distR="0" wp14:anchorId="3E345231" wp14:editId="2D370F19">
          <wp:extent cx="1583140" cy="816603"/>
          <wp:effectExtent l="0" t="0" r="0" b="0"/>
          <wp:docPr id="1923637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637853" name="Picture 1923637853"/>
                  <pic:cNvPicPr/>
                </pic:nvPicPr>
                <pic:blipFill>
                  <a:blip r:embed="rId1">
                    <a:extLst>
                      <a:ext uri="{28A0092B-C50C-407E-A947-70E740481C1C}">
                        <a14:useLocalDpi xmlns:a14="http://schemas.microsoft.com/office/drawing/2010/main" val="0"/>
                      </a:ext>
                    </a:extLst>
                  </a:blip>
                  <a:stretch>
                    <a:fillRect/>
                  </a:stretch>
                </pic:blipFill>
                <pic:spPr>
                  <a:xfrm>
                    <a:off x="0" y="0"/>
                    <a:ext cx="1591838" cy="8210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F71"/>
    <w:multiLevelType w:val="hybridMultilevel"/>
    <w:tmpl w:val="FDCE4EAE"/>
    <w:lvl w:ilvl="0" w:tplc="C10C9DC6">
      <w:start w:val="1"/>
      <w:numFmt w:val="decimal"/>
      <w:lvlText w:val="%1."/>
      <w:lvlJc w:val="left"/>
      <w:pPr>
        <w:tabs>
          <w:tab w:val="num" w:pos="360"/>
        </w:tabs>
        <w:ind w:left="360" w:hanging="360"/>
      </w:pPr>
      <w:rPr>
        <w:b w:val="0"/>
      </w:rPr>
    </w:lvl>
    <w:lvl w:ilvl="1" w:tplc="53D0DE14" w:tentative="1">
      <w:start w:val="1"/>
      <w:numFmt w:val="lowerLetter"/>
      <w:lvlText w:val="%2."/>
      <w:lvlJc w:val="left"/>
      <w:pPr>
        <w:tabs>
          <w:tab w:val="num" w:pos="1080"/>
        </w:tabs>
        <w:ind w:left="1080" w:hanging="360"/>
      </w:pPr>
    </w:lvl>
    <w:lvl w:ilvl="2" w:tplc="2966B4C0" w:tentative="1">
      <w:start w:val="1"/>
      <w:numFmt w:val="lowerRoman"/>
      <w:lvlText w:val="%3."/>
      <w:lvlJc w:val="right"/>
      <w:pPr>
        <w:tabs>
          <w:tab w:val="num" w:pos="1800"/>
        </w:tabs>
        <w:ind w:left="1800" w:hanging="180"/>
      </w:pPr>
    </w:lvl>
    <w:lvl w:ilvl="3" w:tplc="E10C262A" w:tentative="1">
      <w:start w:val="1"/>
      <w:numFmt w:val="decimal"/>
      <w:lvlText w:val="%4."/>
      <w:lvlJc w:val="left"/>
      <w:pPr>
        <w:tabs>
          <w:tab w:val="num" w:pos="2520"/>
        </w:tabs>
        <w:ind w:left="2520" w:hanging="360"/>
      </w:pPr>
    </w:lvl>
    <w:lvl w:ilvl="4" w:tplc="A70883BC" w:tentative="1">
      <w:start w:val="1"/>
      <w:numFmt w:val="lowerLetter"/>
      <w:lvlText w:val="%5."/>
      <w:lvlJc w:val="left"/>
      <w:pPr>
        <w:tabs>
          <w:tab w:val="num" w:pos="3240"/>
        </w:tabs>
        <w:ind w:left="3240" w:hanging="360"/>
      </w:pPr>
    </w:lvl>
    <w:lvl w:ilvl="5" w:tplc="57C22918" w:tentative="1">
      <w:start w:val="1"/>
      <w:numFmt w:val="lowerRoman"/>
      <w:lvlText w:val="%6."/>
      <w:lvlJc w:val="right"/>
      <w:pPr>
        <w:tabs>
          <w:tab w:val="num" w:pos="3960"/>
        </w:tabs>
        <w:ind w:left="3960" w:hanging="180"/>
      </w:pPr>
    </w:lvl>
    <w:lvl w:ilvl="6" w:tplc="D87483E2" w:tentative="1">
      <w:start w:val="1"/>
      <w:numFmt w:val="decimal"/>
      <w:lvlText w:val="%7."/>
      <w:lvlJc w:val="left"/>
      <w:pPr>
        <w:tabs>
          <w:tab w:val="num" w:pos="4680"/>
        </w:tabs>
        <w:ind w:left="4680" w:hanging="360"/>
      </w:pPr>
    </w:lvl>
    <w:lvl w:ilvl="7" w:tplc="D6E0114E" w:tentative="1">
      <w:start w:val="1"/>
      <w:numFmt w:val="lowerLetter"/>
      <w:lvlText w:val="%8."/>
      <w:lvlJc w:val="left"/>
      <w:pPr>
        <w:tabs>
          <w:tab w:val="num" w:pos="5400"/>
        </w:tabs>
        <w:ind w:left="5400" w:hanging="360"/>
      </w:pPr>
    </w:lvl>
    <w:lvl w:ilvl="8" w:tplc="45926168" w:tentative="1">
      <w:start w:val="1"/>
      <w:numFmt w:val="lowerRoman"/>
      <w:lvlText w:val="%9."/>
      <w:lvlJc w:val="right"/>
      <w:pPr>
        <w:tabs>
          <w:tab w:val="num" w:pos="6120"/>
        </w:tabs>
        <w:ind w:left="6120" w:hanging="180"/>
      </w:pPr>
    </w:lvl>
  </w:abstractNum>
  <w:abstractNum w:abstractNumId="1" w15:restartNumberingAfterBreak="0">
    <w:nsid w:val="08EA34E3"/>
    <w:multiLevelType w:val="hybridMultilevel"/>
    <w:tmpl w:val="663A3E90"/>
    <w:lvl w:ilvl="0" w:tplc="1180DB4A">
      <w:start w:val="1"/>
      <w:numFmt w:val="decimal"/>
      <w:lvlText w:val="%1."/>
      <w:lvlJc w:val="left"/>
      <w:pPr>
        <w:tabs>
          <w:tab w:val="num" w:pos="340"/>
        </w:tabs>
        <w:ind w:left="340" w:hanging="340"/>
      </w:pPr>
      <w:rPr>
        <w:rFonts w:hint="default"/>
      </w:rPr>
    </w:lvl>
    <w:lvl w:ilvl="1" w:tplc="42D09BDC" w:tentative="1">
      <w:start w:val="1"/>
      <w:numFmt w:val="lowerLetter"/>
      <w:lvlText w:val="%2."/>
      <w:lvlJc w:val="left"/>
      <w:pPr>
        <w:tabs>
          <w:tab w:val="num" w:pos="1440"/>
        </w:tabs>
        <w:ind w:left="1440" w:hanging="360"/>
      </w:pPr>
    </w:lvl>
    <w:lvl w:ilvl="2" w:tplc="BFA82E7E" w:tentative="1">
      <w:start w:val="1"/>
      <w:numFmt w:val="lowerRoman"/>
      <w:lvlText w:val="%3."/>
      <w:lvlJc w:val="right"/>
      <w:pPr>
        <w:tabs>
          <w:tab w:val="num" w:pos="2160"/>
        </w:tabs>
        <w:ind w:left="2160" w:hanging="180"/>
      </w:pPr>
    </w:lvl>
    <w:lvl w:ilvl="3" w:tplc="FDE83E70" w:tentative="1">
      <w:start w:val="1"/>
      <w:numFmt w:val="decimal"/>
      <w:lvlText w:val="%4."/>
      <w:lvlJc w:val="left"/>
      <w:pPr>
        <w:tabs>
          <w:tab w:val="num" w:pos="2880"/>
        </w:tabs>
        <w:ind w:left="2880" w:hanging="360"/>
      </w:pPr>
    </w:lvl>
    <w:lvl w:ilvl="4" w:tplc="99862674" w:tentative="1">
      <w:start w:val="1"/>
      <w:numFmt w:val="lowerLetter"/>
      <w:lvlText w:val="%5."/>
      <w:lvlJc w:val="left"/>
      <w:pPr>
        <w:tabs>
          <w:tab w:val="num" w:pos="3600"/>
        </w:tabs>
        <w:ind w:left="3600" w:hanging="360"/>
      </w:pPr>
    </w:lvl>
    <w:lvl w:ilvl="5" w:tplc="B1882CA8" w:tentative="1">
      <w:start w:val="1"/>
      <w:numFmt w:val="lowerRoman"/>
      <w:lvlText w:val="%6."/>
      <w:lvlJc w:val="right"/>
      <w:pPr>
        <w:tabs>
          <w:tab w:val="num" w:pos="4320"/>
        </w:tabs>
        <w:ind w:left="4320" w:hanging="180"/>
      </w:pPr>
    </w:lvl>
    <w:lvl w:ilvl="6" w:tplc="B170B104" w:tentative="1">
      <w:start w:val="1"/>
      <w:numFmt w:val="decimal"/>
      <w:lvlText w:val="%7."/>
      <w:lvlJc w:val="left"/>
      <w:pPr>
        <w:tabs>
          <w:tab w:val="num" w:pos="5040"/>
        </w:tabs>
        <w:ind w:left="5040" w:hanging="360"/>
      </w:pPr>
    </w:lvl>
    <w:lvl w:ilvl="7" w:tplc="7A881B90" w:tentative="1">
      <w:start w:val="1"/>
      <w:numFmt w:val="lowerLetter"/>
      <w:lvlText w:val="%8."/>
      <w:lvlJc w:val="left"/>
      <w:pPr>
        <w:tabs>
          <w:tab w:val="num" w:pos="5760"/>
        </w:tabs>
        <w:ind w:left="5760" w:hanging="360"/>
      </w:pPr>
    </w:lvl>
    <w:lvl w:ilvl="8" w:tplc="BEF07B88" w:tentative="1">
      <w:start w:val="1"/>
      <w:numFmt w:val="lowerRoman"/>
      <w:lvlText w:val="%9."/>
      <w:lvlJc w:val="right"/>
      <w:pPr>
        <w:tabs>
          <w:tab w:val="num" w:pos="6480"/>
        </w:tabs>
        <w:ind w:left="6480" w:hanging="180"/>
      </w:pPr>
    </w:lvl>
  </w:abstractNum>
  <w:abstractNum w:abstractNumId="2" w15:restartNumberingAfterBreak="0">
    <w:nsid w:val="159A637F"/>
    <w:multiLevelType w:val="multilevel"/>
    <w:tmpl w:val="67B63D30"/>
    <w:lvl w:ilvl="0">
      <w:start w:val="1"/>
      <w:numFmt w:val="decimal"/>
      <w:pStyle w:val="Schedule1"/>
      <w:suff w:val="nothing"/>
      <w:lvlText w:val="Schedule No. %1."/>
      <w:lvlJc w:val="left"/>
      <w:pPr>
        <w:ind w:left="414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chedule2"/>
      <w:isLgl/>
      <w:lvlText w:val="%1.%2"/>
      <w:lvlJc w:val="left"/>
      <w:pPr>
        <w:tabs>
          <w:tab w:val="num" w:pos="720"/>
        </w:tabs>
        <w:ind w:left="720" w:hanging="720"/>
      </w:pPr>
      <w:rPr>
        <w:rFonts w:ascii="Times New Roman" w:hAnsi="Times New Roman" w:cs="Times New Roman" w:hint="default"/>
        <w:b w:val="0"/>
        <w:i w:val="0"/>
        <w:color w:val="000000" w:themeColor="text1"/>
        <w:sz w:val="22"/>
      </w:rPr>
    </w:lvl>
    <w:lvl w:ilvl="2">
      <w:start w:val="1"/>
      <w:numFmt w:val="lowerLetter"/>
      <w:pStyle w:val="Schedule3"/>
      <w:lvlText w:val="(%3)"/>
      <w:lvlJc w:val="left"/>
      <w:pPr>
        <w:tabs>
          <w:tab w:val="num" w:pos="1440"/>
        </w:tabs>
        <w:ind w:left="1440" w:hanging="720"/>
      </w:pPr>
      <w:rPr>
        <w:rFonts w:ascii="Times New Roman" w:hAnsi="Times New Roman" w:hint="default"/>
        <w:color w:val="000000" w:themeColor="text1"/>
      </w:rPr>
    </w:lvl>
    <w:lvl w:ilvl="3">
      <w:start w:val="1"/>
      <w:numFmt w:val="lowerRoman"/>
      <w:pStyle w:val="Schedule4"/>
      <w:lvlText w:val="(%4)"/>
      <w:lvlJc w:val="left"/>
      <w:pPr>
        <w:tabs>
          <w:tab w:val="num" w:pos="2160"/>
        </w:tabs>
        <w:ind w:left="2160" w:hanging="720"/>
      </w:pPr>
      <w:rPr>
        <w:rFonts w:ascii="Times New Roman" w:hAnsi="Times New Roman" w:hint="default"/>
        <w:color w:val="000000" w:themeColor="text1"/>
      </w:rPr>
    </w:lvl>
    <w:lvl w:ilvl="4">
      <w:start w:val="1"/>
      <w:numFmt w:val="upperLetter"/>
      <w:pStyle w:val="Schedule5"/>
      <w:lvlText w:val="(%5)"/>
      <w:lvlJc w:val="left"/>
      <w:pPr>
        <w:tabs>
          <w:tab w:val="num" w:pos="2880"/>
        </w:tabs>
        <w:ind w:left="2880" w:hanging="720"/>
      </w:pPr>
      <w:rPr>
        <w:rFonts w:hint="default"/>
        <w:color w:val="000000" w:themeColor="text1"/>
      </w:rPr>
    </w:lvl>
    <w:lvl w:ilvl="5">
      <w:start w:val="1"/>
      <w:numFmt w:val="decimal"/>
      <w:pStyle w:val="Schedule6"/>
      <w:lvlText w:val="(%6)"/>
      <w:lvlJc w:val="left"/>
      <w:pPr>
        <w:tabs>
          <w:tab w:val="num" w:pos="3600"/>
        </w:tabs>
        <w:ind w:left="3600" w:hanging="720"/>
      </w:pPr>
      <w:rPr>
        <w:rFonts w:hint="default"/>
        <w:color w:val="000000" w:themeColor="text1"/>
      </w:rPr>
    </w:lvl>
    <w:lvl w:ilvl="6">
      <w:start w:val="1"/>
      <w:numFmt w:val="upperRoman"/>
      <w:pStyle w:val="Schedule7"/>
      <w:lvlText w:val="(%7)"/>
      <w:lvlJc w:val="left"/>
      <w:pPr>
        <w:tabs>
          <w:tab w:val="num" w:pos="4320"/>
        </w:tabs>
        <w:ind w:left="4320" w:hanging="720"/>
      </w:pPr>
      <w:rPr>
        <w:rFonts w:hint="default"/>
        <w:color w:val="000000" w:themeColor="text1"/>
      </w:rPr>
    </w:lvl>
    <w:lvl w:ilvl="7">
      <w:start w:val="1"/>
      <w:numFmt w:val="none"/>
      <w:pStyle w:val="Schedule8"/>
      <w:suff w:val="nothing"/>
      <w:lvlText w:val=""/>
      <w:lvlJc w:val="left"/>
      <w:pPr>
        <w:ind w:left="0" w:firstLine="0"/>
      </w:pPr>
      <w:rPr>
        <w:rFonts w:hint="default"/>
        <w:color w:val="000000" w:themeColor="text1"/>
      </w:rPr>
    </w:lvl>
    <w:lvl w:ilvl="8">
      <w:start w:val="1"/>
      <w:numFmt w:val="none"/>
      <w:pStyle w:val="Schedule9"/>
      <w:suff w:val="nothing"/>
      <w:lvlText w:val=""/>
      <w:lvlJc w:val="left"/>
      <w:pPr>
        <w:ind w:left="0" w:firstLine="0"/>
      </w:pPr>
      <w:rPr>
        <w:rFonts w:hint="default"/>
        <w:color w:val="000000" w:themeColor="text1"/>
      </w:rPr>
    </w:lvl>
  </w:abstractNum>
  <w:abstractNum w:abstractNumId="3" w15:restartNumberingAfterBreak="0">
    <w:nsid w:val="511270B5"/>
    <w:multiLevelType w:val="hybridMultilevel"/>
    <w:tmpl w:val="1A5A7738"/>
    <w:lvl w:ilvl="0" w:tplc="F5C2A34A">
      <w:start w:val="1"/>
      <w:numFmt w:val="decimal"/>
      <w:lvlText w:val="%1."/>
      <w:lvlJc w:val="left"/>
      <w:pPr>
        <w:tabs>
          <w:tab w:val="num" w:pos="720"/>
        </w:tabs>
        <w:ind w:left="720" w:hanging="360"/>
      </w:pPr>
      <w:rPr>
        <w:rFonts w:hint="default"/>
      </w:rPr>
    </w:lvl>
    <w:lvl w:ilvl="1" w:tplc="DD14FB68" w:tentative="1">
      <w:start w:val="1"/>
      <w:numFmt w:val="lowerLetter"/>
      <w:lvlText w:val="%2."/>
      <w:lvlJc w:val="left"/>
      <w:pPr>
        <w:tabs>
          <w:tab w:val="num" w:pos="1440"/>
        </w:tabs>
        <w:ind w:left="1440" w:hanging="360"/>
      </w:pPr>
    </w:lvl>
    <w:lvl w:ilvl="2" w:tplc="4B648DFE" w:tentative="1">
      <w:start w:val="1"/>
      <w:numFmt w:val="lowerRoman"/>
      <w:lvlText w:val="%3."/>
      <w:lvlJc w:val="right"/>
      <w:pPr>
        <w:tabs>
          <w:tab w:val="num" w:pos="2160"/>
        </w:tabs>
        <w:ind w:left="2160" w:hanging="180"/>
      </w:pPr>
    </w:lvl>
    <w:lvl w:ilvl="3" w:tplc="AC8CEEC2" w:tentative="1">
      <w:start w:val="1"/>
      <w:numFmt w:val="decimal"/>
      <w:lvlText w:val="%4."/>
      <w:lvlJc w:val="left"/>
      <w:pPr>
        <w:tabs>
          <w:tab w:val="num" w:pos="2880"/>
        </w:tabs>
        <w:ind w:left="2880" w:hanging="360"/>
      </w:pPr>
    </w:lvl>
    <w:lvl w:ilvl="4" w:tplc="35B26506" w:tentative="1">
      <w:start w:val="1"/>
      <w:numFmt w:val="lowerLetter"/>
      <w:lvlText w:val="%5."/>
      <w:lvlJc w:val="left"/>
      <w:pPr>
        <w:tabs>
          <w:tab w:val="num" w:pos="3600"/>
        </w:tabs>
        <w:ind w:left="3600" w:hanging="360"/>
      </w:pPr>
    </w:lvl>
    <w:lvl w:ilvl="5" w:tplc="084C8544" w:tentative="1">
      <w:start w:val="1"/>
      <w:numFmt w:val="lowerRoman"/>
      <w:lvlText w:val="%6."/>
      <w:lvlJc w:val="right"/>
      <w:pPr>
        <w:tabs>
          <w:tab w:val="num" w:pos="4320"/>
        </w:tabs>
        <w:ind w:left="4320" w:hanging="180"/>
      </w:pPr>
    </w:lvl>
    <w:lvl w:ilvl="6" w:tplc="03B212EA" w:tentative="1">
      <w:start w:val="1"/>
      <w:numFmt w:val="decimal"/>
      <w:lvlText w:val="%7."/>
      <w:lvlJc w:val="left"/>
      <w:pPr>
        <w:tabs>
          <w:tab w:val="num" w:pos="5040"/>
        </w:tabs>
        <w:ind w:left="5040" w:hanging="360"/>
      </w:pPr>
    </w:lvl>
    <w:lvl w:ilvl="7" w:tplc="D90E6D76" w:tentative="1">
      <w:start w:val="1"/>
      <w:numFmt w:val="lowerLetter"/>
      <w:lvlText w:val="%8."/>
      <w:lvlJc w:val="left"/>
      <w:pPr>
        <w:tabs>
          <w:tab w:val="num" w:pos="5760"/>
        </w:tabs>
        <w:ind w:left="5760" w:hanging="360"/>
      </w:pPr>
    </w:lvl>
    <w:lvl w:ilvl="8" w:tplc="BE904888" w:tentative="1">
      <w:start w:val="1"/>
      <w:numFmt w:val="lowerRoman"/>
      <w:lvlText w:val="%9."/>
      <w:lvlJc w:val="right"/>
      <w:pPr>
        <w:tabs>
          <w:tab w:val="num" w:pos="6480"/>
        </w:tabs>
        <w:ind w:left="6480" w:hanging="180"/>
      </w:pPr>
    </w:lvl>
  </w:abstractNum>
  <w:abstractNum w:abstractNumId="4" w15:restartNumberingAfterBreak="0">
    <w:nsid w:val="7ECA5D2E"/>
    <w:multiLevelType w:val="hybridMultilevel"/>
    <w:tmpl w:val="1F66FB7C"/>
    <w:lvl w:ilvl="0" w:tplc="89E0FAE0">
      <w:start w:val="1"/>
      <w:numFmt w:val="decimal"/>
      <w:lvlText w:val="%1."/>
      <w:lvlJc w:val="left"/>
      <w:pPr>
        <w:tabs>
          <w:tab w:val="num" w:pos="720"/>
        </w:tabs>
        <w:ind w:left="720" w:hanging="360"/>
      </w:pPr>
      <w:rPr>
        <w:rFonts w:eastAsia="MS Mincho" w:hint="default"/>
        <w:b w:val="0"/>
      </w:rPr>
    </w:lvl>
    <w:lvl w:ilvl="1" w:tplc="181C57D6" w:tentative="1">
      <w:start w:val="1"/>
      <w:numFmt w:val="lowerLetter"/>
      <w:lvlText w:val="%2."/>
      <w:lvlJc w:val="left"/>
      <w:pPr>
        <w:tabs>
          <w:tab w:val="num" w:pos="1440"/>
        </w:tabs>
        <w:ind w:left="1440" w:hanging="360"/>
      </w:pPr>
    </w:lvl>
    <w:lvl w:ilvl="2" w:tplc="48E84BAC" w:tentative="1">
      <w:start w:val="1"/>
      <w:numFmt w:val="lowerRoman"/>
      <w:lvlText w:val="%3."/>
      <w:lvlJc w:val="right"/>
      <w:pPr>
        <w:tabs>
          <w:tab w:val="num" w:pos="2160"/>
        </w:tabs>
        <w:ind w:left="2160" w:hanging="180"/>
      </w:pPr>
    </w:lvl>
    <w:lvl w:ilvl="3" w:tplc="5ABEC310" w:tentative="1">
      <w:start w:val="1"/>
      <w:numFmt w:val="decimal"/>
      <w:lvlText w:val="%4."/>
      <w:lvlJc w:val="left"/>
      <w:pPr>
        <w:tabs>
          <w:tab w:val="num" w:pos="2880"/>
        </w:tabs>
        <w:ind w:left="2880" w:hanging="360"/>
      </w:pPr>
    </w:lvl>
    <w:lvl w:ilvl="4" w:tplc="C0CE1108" w:tentative="1">
      <w:start w:val="1"/>
      <w:numFmt w:val="lowerLetter"/>
      <w:lvlText w:val="%5."/>
      <w:lvlJc w:val="left"/>
      <w:pPr>
        <w:tabs>
          <w:tab w:val="num" w:pos="3600"/>
        </w:tabs>
        <w:ind w:left="3600" w:hanging="360"/>
      </w:pPr>
    </w:lvl>
    <w:lvl w:ilvl="5" w:tplc="CCACA0EA" w:tentative="1">
      <w:start w:val="1"/>
      <w:numFmt w:val="lowerRoman"/>
      <w:lvlText w:val="%6."/>
      <w:lvlJc w:val="right"/>
      <w:pPr>
        <w:tabs>
          <w:tab w:val="num" w:pos="4320"/>
        </w:tabs>
        <w:ind w:left="4320" w:hanging="180"/>
      </w:pPr>
    </w:lvl>
    <w:lvl w:ilvl="6" w:tplc="BDEEFFD0" w:tentative="1">
      <w:start w:val="1"/>
      <w:numFmt w:val="decimal"/>
      <w:lvlText w:val="%7."/>
      <w:lvlJc w:val="left"/>
      <w:pPr>
        <w:tabs>
          <w:tab w:val="num" w:pos="5040"/>
        </w:tabs>
        <w:ind w:left="5040" w:hanging="360"/>
      </w:pPr>
    </w:lvl>
    <w:lvl w:ilvl="7" w:tplc="586A7564" w:tentative="1">
      <w:start w:val="1"/>
      <w:numFmt w:val="lowerLetter"/>
      <w:lvlText w:val="%8."/>
      <w:lvlJc w:val="left"/>
      <w:pPr>
        <w:tabs>
          <w:tab w:val="num" w:pos="5760"/>
        </w:tabs>
        <w:ind w:left="5760" w:hanging="360"/>
      </w:pPr>
    </w:lvl>
    <w:lvl w:ilvl="8" w:tplc="DDB04480" w:tentative="1">
      <w:start w:val="1"/>
      <w:numFmt w:val="lowerRoman"/>
      <w:lvlText w:val="%9."/>
      <w:lvlJc w:val="right"/>
      <w:pPr>
        <w:tabs>
          <w:tab w:val="num" w:pos="6480"/>
        </w:tabs>
        <w:ind w:left="6480" w:hanging="180"/>
      </w:pPr>
    </w:lvl>
  </w:abstractNum>
  <w:num w:numId="1" w16cid:durableId="384643558">
    <w:abstractNumId w:val="1"/>
  </w:num>
  <w:num w:numId="2" w16cid:durableId="478495374">
    <w:abstractNumId w:val="0"/>
  </w:num>
  <w:num w:numId="3" w16cid:durableId="1165821676">
    <w:abstractNumId w:val="4"/>
  </w:num>
  <w:num w:numId="4" w16cid:durableId="1925214285">
    <w:abstractNumId w:val="3"/>
  </w:num>
  <w:num w:numId="5" w16cid:durableId="5529275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6E3"/>
    <w:rsid w:val="000F70CA"/>
    <w:rsid w:val="0010548A"/>
    <w:rsid w:val="00152FDD"/>
    <w:rsid w:val="00180116"/>
    <w:rsid w:val="00212A53"/>
    <w:rsid w:val="0028222A"/>
    <w:rsid w:val="00346F3A"/>
    <w:rsid w:val="00370349"/>
    <w:rsid w:val="003A50DA"/>
    <w:rsid w:val="003E4C9A"/>
    <w:rsid w:val="003E5648"/>
    <w:rsid w:val="004362AE"/>
    <w:rsid w:val="0048088B"/>
    <w:rsid w:val="0049167A"/>
    <w:rsid w:val="004B5FB8"/>
    <w:rsid w:val="004C7E2C"/>
    <w:rsid w:val="004D05A0"/>
    <w:rsid w:val="004D7740"/>
    <w:rsid w:val="005269C6"/>
    <w:rsid w:val="005610E3"/>
    <w:rsid w:val="006146E3"/>
    <w:rsid w:val="0068082F"/>
    <w:rsid w:val="006B60B6"/>
    <w:rsid w:val="00756B85"/>
    <w:rsid w:val="007E0522"/>
    <w:rsid w:val="0080079B"/>
    <w:rsid w:val="00831F58"/>
    <w:rsid w:val="008566E8"/>
    <w:rsid w:val="00887D4D"/>
    <w:rsid w:val="009362D1"/>
    <w:rsid w:val="00941EFE"/>
    <w:rsid w:val="00956440"/>
    <w:rsid w:val="009968CB"/>
    <w:rsid w:val="009C2718"/>
    <w:rsid w:val="009C3884"/>
    <w:rsid w:val="00A07083"/>
    <w:rsid w:val="00A20920"/>
    <w:rsid w:val="00A22ED6"/>
    <w:rsid w:val="00A45766"/>
    <w:rsid w:val="00AA0FC7"/>
    <w:rsid w:val="00AA675D"/>
    <w:rsid w:val="00AD7C4A"/>
    <w:rsid w:val="00AF3F6A"/>
    <w:rsid w:val="00B54F5D"/>
    <w:rsid w:val="00B708B5"/>
    <w:rsid w:val="00BB5A1E"/>
    <w:rsid w:val="00BC0746"/>
    <w:rsid w:val="00BC1D46"/>
    <w:rsid w:val="00BC5658"/>
    <w:rsid w:val="00BF38E3"/>
    <w:rsid w:val="00C11C98"/>
    <w:rsid w:val="00C5012A"/>
    <w:rsid w:val="00C92EFC"/>
    <w:rsid w:val="00CC0EE2"/>
    <w:rsid w:val="00D1363C"/>
    <w:rsid w:val="00D24731"/>
    <w:rsid w:val="00D726B3"/>
    <w:rsid w:val="00DD5E76"/>
    <w:rsid w:val="00ED4E83"/>
    <w:rsid w:val="00EF2EDA"/>
    <w:rsid w:val="00F006B0"/>
    <w:rsid w:val="00F03A0C"/>
    <w:rsid w:val="00F4441A"/>
    <w:rsid w:val="00F950B3"/>
    <w:rsid w:val="00FF09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B52F8"/>
  <w15:chartTrackingRefBased/>
  <w15:docId w15:val="{BE170458-00AE-46C0-90F2-BFD696480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48"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48"/>
    <w:qFormat/>
    <w:rsid w:val="00C5012A"/>
    <w:pPr>
      <w:spacing w:after="0" w:line="240" w:lineRule="auto"/>
    </w:pPr>
    <w:rPr>
      <w:rFonts w:ascii="Times New Roman" w:eastAsia="MS Mincho" w:hAnsi="Times New Roman" w:cs="Times New Roman"/>
      <w:kern w:val="0"/>
      <w:lang w:val="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5012A"/>
    <w:pPr>
      <w:widowControl w:val="0"/>
      <w:autoSpaceDE w:val="0"/>
      <w:autoSpaceDN w:val="0"/>
      <w:adjustRightInd w:val="0"/>
      <w:spacing w:after="120"/>
    </w:pPr>
    <w:rPr>
      <w:sz w:val="24"/>
      <w:szCs w:val="24"/>
      <w:lang w:val="en-US" w:eastAsia="ja-JP"/>
    </w:rPr>
  </w:style>
  <w:style w:type="character" w:customStyle="1" w:styleId="TekstpodstawowyZnak">
    <w:name w:val="Tekst podstawowy Znak"/>
    <w:basedOn w:val="Domylnaczcionkaakapitu"/>
    <w:link w:val="Tekstpodstawowy"/>
    <w:rsid w:val="00C5012A"/>
    <w:rPr>
      <w:rFonts w:ascii="Times New Roman" w:eastAsia="MS Mincho" w:hAnsi="Times New Roman" w:cs="Times New Roman"/>
      <w:kern w:val="0"/>
      <w:sz w:val="24"/>
      <w:szCs w:val="24"/>
      <w:lang w:eastAsia="ja-JP"/>
      <w14:ligatures w14:val="none"/>
    </w:rPr>
  </w:style>
  <w:style w:type="paragraph" w:customStyle="1" w:styleId="Schedule1">
    <w:name w:val="Schedule 1"/>
    <w:basedOn w:val="Normalny"/>
    <w:next w:val="Schedule2"/>
    <w:uiPriority w:val="30"/>
    <w:qFormat/>
    <w:rsid w:val="00C5012A"/>
    <w:pPr>
      <w:keepNext/>
      <w:numPr>
        <w:numId w:val="5"/>
      </w:numPr>
      <w:spacing w:before="360" w:after="180"/>
      <w:ind w:left="360"/>
      <w:jc w:val="center"/>
    </w:pPr>
    <w:rPr>
      <w:b/>
      <w:bCs/>
      <w:sz w:val="26"/>
      <w:szCs w:val="30"/>
      <w:lang w:val="en-US"/>
    </w:rPr>
  </w:style>
  <w:style w:type="paragraph" w:customStyle="1" w:styleId="Schedule2">
    <w:name w:val="Schedule 2"/>
    <w:basedOn w:val="Normalny"/>
    <w:next w:val="Normalny"/>
    <w:uiPriority w:val="30"/>
    <w:qFormat/>
    <w:rsid w:val="00C5012A"/>
    <w:pPr>
      <w:numPr>
        <w:ilvl w:val="1"/>
        <w:numId w:val="5"/>
      </w:numPr>
      <w:spacing w:after="180"/>
      <w:jc w:val="both"/>
    </w:pPr>
    <w:rPr>
      <w:bCs/>
      <w:lang w:val="en-US"/>
    </w:rPr>
  </w:style>
  <w:style w:type="paragraph" w:customStyle="1" w:styleId="Schedule3">
    <w:name w:val="Schedule 3"/>
    <w:basedOn w:val="Normalny"/>
    <w:next w:val="Normalny"/>
    <w:uiPriority w:val="30"/>
    <w:qFormat/>
    <w:rsid w:val="00C5012A"/>
    <w:pPr>
      <w:numPr>
        <w:ilvl w:val="2"/>
        <w:numId w:val="5"/>
      </w:numPr>
      <w:spacing w:after="180"/>
      <w:jc w:val="both"/>
    </w:pPr>
    <w:rPr>
      <w:lang w:val="en-US"/>
    </w:rPr>
  </w:style>
  <w:style w:type="paragraph" w:customStyle="1" w:styleId="Schedule4">
    <w:name w:val="Schedule 4"/>
    <w:basedOn w:val="Normalny"/>
    <w:next w:val="Normalny"/>
    <w:uiPriority w:val="30"/>
    <w:qFormat/>
    <w:rsid w:val="00C5012A"/>
    <w:pPr>
      <w:numPr>
        <w:ilvl w:val="3"/>
        <w:numId w:val="5"/>
      </w:numPr>
      <w:spacing w:after="180"/>
      <w:jc w:val="both"/>
    </w:pPr>
    <w:rPr>
      <w:iCs/>
      <w:lang w:val="en-US"/>
    </w:rPr>
  </w:style>
  <w:style w:type="paragraph" w:customStyle="1" w:styleId="Schedule5">
    <w:name w:val="Schedule 5"/>
    <w:basedOn w:val="Normalny"/>
    <w:uiPriority w:val="30"/>
    <w:qFormat/>
    <w:rsid w:val="00C5012A"/>
    <w:pPr>
      <w:numPr>
        <w:ilvl w:val="4"/>
        <w:numId w:val="5"/>
      </w:numPr>
      <w:spacing w:after="180"/>
      <w:jc w:val="both"/>
    </w:pPr>
    <w:rPr>
      <w:lang w:val="en-US"/>
    </w:rPr>
  </w:style>
  <w:style w:type="paragraph" w:customStyle="1" w:styleId="Schedule6">
    <w:name w:val="Schedule 6"/>
    <w:basedOn w:val="Normalny"/>
    <w:uiPriority w:val="30"/>
    <w:qFormat/>
    <w:rsid w:val="00C5012A"/>
    <w:pPr>
      <w:numPr>
        <w:ilvl w:val="5"/>
        <w:numId w:val="5"/>
      </w:numPr>
      <w:spacing w:after="180"/>
      <w:jc w:val="both"/>
    </w:pPr>
    <w:rPr>
      <w:lang w:val="en-US"/>
    </w:rPr>
  </w:style>
  <w:style w:type="paragraph" w:customStyle="1" w:styleId="Schedule7">
    <w:name w:val="Schedule 7"/>
    <w:basedOn w:val="Normalny"/>
    <w:uiPriority w:val="30"/>
    <w:qFormat/>
    <w:rsid w:val="00C5012A"/>
    <w:pPr>
      <w:numPr>
        <w:ilvl w:val="6"/>
        <w:numId w:val="5"/>
      </w:numPr>
      <w:spacing w:after="180"/>
      <w:jc w:val="both"/>
    </w:pPr>
    <w:rPr>
      <w:lang w:val="en-US"/>
    </w:rPr>
  </w:style>
  <w:style w:type="paragraph" w:customStyle="1" w:styleId="Schedule8">
    <w:name w:val="Schedule 8"/>
    <w:basedOn w:val="Normalny"/>
    <w:uiPriority w:val="30"/>
    <w:qFormat/>
    <w:rsid w:val="00C5012A"/>
    <w:pPr>
      <w:numPr>
        <w:ilvl w:val="7"/>
        <w:numId w:val="5"/>
      </w:numPr>
      <w:spacing w:after="180"/>
      <w:jc w:val="both"/>
    </w:pPr>
    <w:rPr>
      <w:lang w:val="en-US"/>
    </w:rPr>
  </w:style>
  <w:style w:type="paragraph" w:customStyle="1" w:styleId="Schedule9">
    <w:name w:val="Schedule 9"/>
    <w:basedOn w:val="Normalny"/>
    <w:uiPriority w:val="30"/>
    <w:qFormat/>
    <w:rsid w:val="00C5012A"/>
    <w:pPr>
      <w:numPr>
        <w:ilvl w:val="8"/>
        <w:numId w:val="5"/>
      </w:numPr>
      <w:spacing w:after="180"/>
      <w:jc w:val="both"/>
    </w:pPr>
    <w:rPr>
      <w:lang w:val="en-US"/>
    </w:rPr>
  </w:style>
  <w:style w:type="paragraph" w:styleId="Nagwek">
    <w:name w:val="header"/>
    <w:basedOn w:val="Normalny"/>
    <w:link w:val="NagwekZnak"/>
    <w:uiPriority w:val="99"/>
    <w:unhideWhenUsed/>
    <w:rsid w:val="00AF3F6A"/>
    <w:pPr>
      <w:tabs>
        <w:tab w:val="center" w:pos="4680"/>
        <w:tab w:val="right" w:pos="9360"/>
      </w:tabs>
    </w:pPr>
  </w:style>
  <w:style w:type="character" w:customStyle="1" w:styleId="NagwekZnak">
    <w:name w:val="Nagłówek Znak"/>
    <w:basedOn w:val="Domylnaczcionkaakapitu"/>
    <w:link w:val="Nagwek"/>
    <w:uiPriority w:val="99"/>
    <w:rsid w:val="00AF3F6A"/>
    <w:rPr>
      <w:rFonts w:ascii="Times New Roman" w:eastAsia="MS Mincho" w:hAnsi="Times New Roman" w:cs="Times New Roman"/>
      <w:kern w:val="0"/>
      <w:lang w:val="pl-PL"/>
      <w14:ligatures w14:val="none"/>
    </w:rPr>
  </w:style>
  <w:style w:type="paragraph" w:styleId="Stopka">
    <w:name w:val="footer"/>
    <w:basedOn w:val="Normalny"/>
    <w:link w:val="StopkaZnak"/>
    <w:uiPriority w:val="99"/>
    <w:unhideWhenUsed/>
    <w:rsid w:val="00AF3F6A"/>
    <w:pPr>
      <w:tabs>
        <w:tab w:val="center" w:pos="4680"/>
        <w:tab w:val="right" w:pos="9360"/>
      </w:tabs>
    </w:pPr>
  </w:style>
  <w:style w:type="character" w:customStyle="1" w:styleId="StopkaZnak">
    <w:name w:val="Stopka Znak"/>
    <w:basedOn w:val="Domylnaczcionkaakapitu"/>
    <w:link w:val="Stopka"/>
    <w:uiPriority w:val="99"/>
    <w:rsid w:val="00AF3F6A"/>
    <w:rPr>
      <w:rFonts w:ascii="Times New Roman" w:eastAsia="MS Mincho" w:hAnsi="Times New Roman" w:cs="Times New Roman"/>
      <w:kern w:val="0"/>
      <w:lang w:val="pl-PL"/>
      <w14:ligatures w14:val="none"/>
    </w:rPr>
  </w:style>
  <w:style w:type="paragraph" w:customStyle="1" w:styleId="Text">
    <w:name w:val="Text"/>
    <w:basedOn w:val="Normalny"/>
    <w:rsid w:val="000F70CA"/>
    <w:pPr>
      <w:spacing w:after="240"/>
    </w:pPr>
    <w:rPr>
      <w:rFonts w:eastAsia="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3cf45a-db50-433d-a1b6-451491b207a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0F32BD98FAF8449B882F25B14ED3116" ma:contentTypeVersion="14" ma:contentTypeDescription="Utwórz nowy dokument." ma:contentTypeScope="" ma:versionID="81b6fb79c83d42dbb3ea5762e01b5110">
  <xsd:schema xmlns:xsd="http://www.w3.org/2001/XMLSchema" xmlns:xs="http://www.w3.org/2001/XMLSchema" xmlns:p="http://schemas.microsoft.com/office/2006/metadata/properties" xmlns:ns2="2a3cf45a-db50-433d-a1b6-451491b207ac" xmlns:ns3="ed755019-3216-46b0-a70d-0886544f0f56" targetNamespace="http://schemas.microsoft.com/office/2006/metadata/properties" ma:root="true" ma:fieldsID="0fb5626ecef814baa5470aa8701c01f2" ns2:_="" ns3:_="">
    <xsd:import namespace="2a3cf45a-db50-433d-a1b6-451491b207ac"/>
    <xsd:import namespace="ed755019-3216-46b0-a70d-0886544f0f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cf45a-db50-433d-a1b6-451491b20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7cb4194c-beb4-4a49-a115-b47c14524bba"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755019-3216-46b0-a70d-0886544f0f56"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8F72B-5106-4258-A9E4-D318C77C349D}">
  <ds:schemaRefs>
    <ds:schemaRef ds:uri="http://schemas.microsoft.com/office/2006/metadata/properties"/>
    <ds:schemaRef ds:uri="http://schemas.microsoft.com/office/infopath/2007/PartnerControls"/>
    <ds:schemaRef ds:uri="2a3cf45a-db50-433d-a1b6-451491b207ac"/>
  </ds:schemaRefs>
</ds:datastoreItem>
</file>

<file path=customXml/itemProps2.xml><?xml version="1.0" encoding="utf-8"?>
<ds:datastoreItem xmlns:ds="http://schemas.openxmlformats.org/officeDocument/2006/customXml" ds:itemID="{D46313AD-EECF-46A0-A7AD-C208B86A5299}">
  <ds:schemaRefs>
    <ds:schemaRef ds:uri="http://schemas.microsoft.com/sharepoint/v3/contenttype/forms"/>
  </ds:schemaRefs>
</ds:datastoreItem>
</file>

<file path=customXml/itemProps3.xml><?xml version="1.0" encoding="utf-8"?>
<ds:datastoreItem xmlns:ds="http://schemas.openxmlformats.org/officeDocument/2006/customXml" ds:itemID="{6A0C5D22-1393-45DB-8A77-74B04254C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cf45a-db50-433d-a1b6-451491b207ac"/>
    <ds:schemaRef ds:uri="ed755019-3216-46b0-a70d-0886544f0f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3511</Words>
  <Characters>21071</Characters>
  <Application>Microsoft Office Word</Application>
  <DocSecurity>0</DocSecurity>
  <Lines>175</Lines>
  <Paragraphs>49</Paragraphs>
  <ScaleCrop>false</ScaleCrop>
  <Company/>
  <LinksUpToDate>false</LinksUpToDate>
  <CharactersWithSpaces>24533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Sharafani, Omar</dc:creator>
  <cp:keywords/>
  <dc:description/>
  <cp:lastModifiedBy>Korzeniak, Magdalena</cp:lastModifiedBy>
  <cp:revision>17</cp:revision>
  <dcterms:created xsi:type="dcterms:W3CDTF">2026-08-03T17:44:00Z</dcterms:created>
  <dcterms:modified xsi:type="dcterms:W3CDTF">2026-08-07T15:13:00Z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0x01010070F32BD98FAF8449B882F25B14ED3116</vt:lpwstr>
  </property>
  <property fmtid="{D5CDD505-2E9C-101B-9397-08002B2CF9AE}" pid="3" name="MediaServiceImageTags">
    <vt:lpwstr/>
  </property>
</Properties>
</file>